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8A6" w:rsidRDefault="008478A6">
      <w:pPr>
        <w:snapToGrid w:val="0"/>
        <w:spacing w:line="400" w:lineRule="exact"/>
        <w:rPr>
          <w:rFonts w:ascii="黑体" w:eastAsia="黑体" w:hAnsi="黑体" w:cs="黑体" w:hint="eastAsia"/>
          <w:sz w:val="32"/>
          <w:szCs w:val="32"/>
        </w:rPr>
      </w:pPr>
      <w:bookmarkStart w:id="0" w:name="_GoBack"/>
      <w:bookmarkEnd w:id="0"/>
    </w:p>
    <w:p w:rsidR="008478A6" w:rsidRDefault="00C34FB4">
      <w:pPr>
        <w:spacing w:line="600" w:lineRule="exact"/>
        <w:jc w:val="center"/>
        <w:rPr>
          <w:rFonts w:ascii="楷体" w:eastAsia="楷体" w:hAnsi="楷体" w:cs="楷体" w:hint="eastAsia"/>
          <w:sz w:val="32"/>
          <w:szCs w:val="32"/>
        </w:rPr>
      </w:pPr>
      <w:r w:rsidRPr="00C34FB4">
        <w:rPr>
          <w:rFonts w:ascii="方正小标宋_GBK" w:eastAsia="方正小标宋_GBK" w:hAnsi="方正小标宋_GBK" w:cs="方正小标宋_GBK" w:hint="eastAsia"/>
          <w:sz w:val="44"/>
          <w:szCs w:val="44"/>
        </w:rPr>
        <w:t>民权县水利局政务公开清单目录</w:t>
      </w:r>
    </w:p>
    <w:tbl>
      <w:tblPr>
        <w:tblW w:w="15947" w:type="dxa"/>
        <w:jc w:val="center"/>
        <w:tblInd w:w="0" w:type="dxa"/>
        <w:tblLayout w:type="fixed"/>
        <w:tblLook w:val="0000" w:firstRow="0" w:lastRow="0" w:firstColumn="0" w:lastColumn="0" w:noHBand="0" w:noVBand="0"/>
      </w:tblPr>
      <w:tblGrid>
        <w:gridCol w:w="433"/>
        <w:gridCol w:w="941"/>
        <w:gridCol w:w="955"/>
        <w:gridCol w:w="2441"/>
        <w:gridCol w:w="1868"/>
        <w:gridCol w:w="1173"/>
        <w:gridCol w:w="1241"/>
        <w:gridCol w:w="3313"/>
        <w:gridCol w:w="584"/>
        <w:gridCol w:w="586"/>
        <w:gridCol w:w="586"/>
        <w:gridCol w:w="519"/>
        <w:gridCol w:w="431"/>
        <w:gridCol w:w="464"/>
        <w:gridCol w:w="412"/>
      </w:tblGrid>
      <w:tr w:rsidR="007240DB" w:rsidTr="007240DB">
        <w:trPr>
          <w:cantSplit/>
          <w:trHeight w:val="360"/>
          <w:tblHeader/>
          <w:jc w:val="center"/>
        </w:trPr>
        <w:tc>
          <w:tcPr>
            <w:tcW w:w="43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序号</w:t>
            </w:r>
          </w:p>
        </w:tc>
        <w:tc>
          <w:tcPr>
            <w:tcW w:w="189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公开事项</w:t>
            </w:r>
          </w:p>
        </w:tc>
        <w:tc>
          <w:tcPr>
            <w:tcW w:w="244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公开内容（要素）</w:t>
            </w:r>
          </w:p>
        </w:tc>
        <w:tc>
          <w:tcPr>
            <w:tcW w:w="186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公开依据</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公开</w:t>
            </w:r>
            <w:r>
              <w:rPr>
                <w:rFonts w:ascii="宋体" w:hAnsi="宋体" w:cs="宋体" w:hint="eastAsia"/>
                <w:color w:val="000000"/>
                <w:kern w:val="0"/>
                <w:sz w:val="22"/>
                <w:szCs w:val="22"/>
                <w:lang w:bidi="ar"/>
              </w:rPr>
              <w:br/>
              <w:t>时限</w:t>
            </w:r>
          </w:p>
        </w:tc>
        <w:tc>
          <w:tcPr>
            <w:tcW w:w="124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公开</w:t>
            </w:r>
            <w:r>
              <w:rPr>
                <w:rFonts w:ascii="宋体" w:hAnsi="宋体" w:cs="宋体" w:hint="eastAsia"/>
                <w:color w:val="000000"/>
                <w:kern w:val="0"/>
                <w:sz w:val="22"/>
                <w:szCs w:val="22"/>
                <w:lang w:bidi="ar"/>
              </w:rPr>
              <w:br/>
              <w:t>主体</w:t>
            </w:r>
          </w:p>
        </w:tc>
        <w:tc>
          <w:tcPr>
            <w:tcW w:w="331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公开渠道和载体</w:t>
            </w:r>
            <w:r>
              <w:rPr>
                <w:rFonts w:ascii="宋体" w:hAnsi="宋体" w:cs="宋体" w:hint="eastAsia"/>
                <w:color w:val="000000"/>
                <w:kern w:val="0"/>
                <w:sz w:val="22"/>
                <w:szCs w:val="22"/>
                <w:lang w:bidi="ar"/>
              </w:rPr>
              <w:br/>
              <w:t>（“□”表示可选项，由各地根据有关要求和实际情况确定）</w:t>
            </w:r>
          </w:p>
        </w:tc>
        <w:tc>
          <w:tcPr>
            <w:tcW w:w="117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公开对象</w:t>
            </w:r>
          </w:p>
        </w:tc>
        <w:tc>
          <w:tcPr>
            <w:tcW w:w="110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公开方式</w:t>
            </w:r>
          </w:p>
        </w:tc>
        <w:tc>
          <w:tcPr>
            <w:tcW w:w="1307" w:type="dxa"/>
            <w:gridSpan w:val="3"/>
            <w:tcBorders>
              <w:top w:val="single" w:sz="4" w:space="0" w:color="000000"/>
              <w:left w:val="single" w:sz="4" w:space="0" w:color="000000"/>
              <w:bottom w:val="single" w:sz="4" w:space="0" w:color="000000"/>
              <w:right w:val="single" w:sz="4" w:space="0" w:color="000000"/>
            </w:tcBorders>
            <w:vAlign w:val="center"/>
          </w:tcPr>
          <w:p w:rsidR="007240DB" w:rsidRDefault="007240DB">
            <w:pPr>
              <w:widowControl/>
              <w:snapToGrid w:val="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公开层级</w:t>
            </w:r>
          </w:p>
        </w:tc>
      </w:tr>
      <w:tr w:rsidR="007240DB" w:rsidTr="007240DB">
        <w:trPr>
          <w:cantSplit/>
          <w:trHeight w:val="460"/>
          <w:tblHeader/>
          <w:jc w:val="center"/>
        </w:trPr>
        <w:tc>
          <w:tcPr>
            <w:tcW w:w="43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一级事项</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二级事项</w:t>
            </w:r>
          </w:p>
        </w:tc>
        <w:tc>
          <w:tcPr>
            <w:tcW w:w="244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186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117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124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rsidP="001207D2">
            <w:pPr>
              <w:snapToGrid w:val="0"/>
              <w:jc w:val="center"/>
              <w:rPr>
                <w:rFonts w:ascii="宋体" w:hAnsi="宋体" w:cs="宋体" w:hint="eastAsia"/>
                <w:color w:val="000000"/>
                <w:sz w:val="22"/>
                <w:szCs w:val="22"/>
              </w:rPr>
            </w:pPr>
          </w:p>
        </w:tc>
        <w:tc>
          <w:tcPr>
            <w:tcW w:w="331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全社会</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特定群体</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主动</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依申请</w:t>
            </w: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7240DB">
            <w:pPr>
              <w:widowControl/>
              <w:snapToGrid w:val="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县级</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widowControl/>
              <w:snapToGrid w:val="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乡级</w:t>
            </w: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widowControl/>
              <w:snapToGrid w:val="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村级</w:t>
            </w:r>
          </w:p>
        </w:tc>
      </w:tr>
      <w:tr w:rsidR="007240DB" w:rsidTr="007240DB">
        <w:trPr>
          <w:cantSplit/>
          <w:trHeight w:val="2148"/>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94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公共服务</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政策文件</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水利领域政策文件及相关解读</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r>
            <w:r w:rsidR="00C53BA7">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232"/>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公共服务</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重大决策</w:t>
            </w:r>
            <w:proofErr w:type="gramStart"/>
            <w:r>
              <w:rPr>
                <w:rFonts w:ascii="宋体" w:hAnsi="宋体" w:cs="宋体" w:hint="eastAsia"/>
                <w:color w:val="000000"/>
                <w:kern w:val="0"/>
                <w:sz w:val="22"/>
                <w:szCs w:val="22"/>
                <w:lang w:bidi="ar"/>
              </w:rPr>
              <w:t>预公开</w:t>
            </w:r>
            <w:proofErr w:type="gramEnd"/>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水利领域的重大决策，决策前向社会公开决策草案、决策依据，意见征集方式和期限</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《中华人民共和国政府信息公开条例》《重大行政决策程序暂行条例》</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按进展情况及时公开</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3028"/>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公共服务</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回应关切</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对涉及到水利领域经济社会热点问题、群众广泛关注的热点、咨询的相关问题等进行回应</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《中华人民共和国政府信息公开条例》《国务院办公厅关于进一步加强政府信息公开回应社会关切提升政府公信力的意见》《国务院办公厅关于在政务公开工作中进一步做好政务舆情回应的通知》</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及时回应</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r>
            <w:r w:rsidR="00C53BA7">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r>
            <w:r w:rsidR="00C53BA7">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3178"/>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4</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公共服务</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业务办理</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主要业务工作的办事依据、条件、程序、时限，办事时间、地点、部门、联系方式及相关办理结果</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《中华人民共和国政府信息公开条例》《国务院办公厅关于全面推行行政执法公示制度全过程记录制度重大执法决定法制审核制度的指导意见》</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行政许可的执法决定信息在执法决定</w:t>
            </w:r>
            <w:proofErr w:type="gramStart"/>
            <w:r>
              <w:rPr>
                <w:rFonts w:ascii="宋体" w:hAnsi="宋体" w:cs="宋体" w:hint="eastAsia"/>
                <w:color w:val="000000"/>
                <w:kern w:val="0"/>
                <w:sz w:val="22"/>
                <w:szCs w:val="22"/>
                <w:lang w:bidi="ar"/>
              </w:rPr>
              <w:t>作出</w:t>
            </w:r>
            <w:proofErr w:type="gramEnd"/>
            <w:r>
              <w:rPr>
                <w:rFonts w:ascii="宋体" w:hAnsi="宋体" w:cs="宋体" w:hint="eastAsia"/>
                <w:color w:val="000000"/>
                <w:kern w:val="0"/>
                <w:sz w:val="22"/>
                <w:szCs w:val="22"/>
                <w:lang w:bidi="ar"/>
              </w:rPr>
              <w:t>之日起7个工作日内，其他信息形成或者变更之日起20个工作日内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r>
            <w:r w:rsidR="000A0D7F">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32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公共服务</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水利规划</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本级本区域的水利领域专项规划、流域规划和区域规划</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《中华人民共和国水法》《中华人民共和国政府信息公开条例》</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7240DB"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人民政府</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r>
            <w:r w:rsidR="000A0D7F">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0A0D7F">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0A0D7F">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99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公共服务</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依法行政</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实施行政处罚、行政强制等事项的依据、条件、程序以及本行政机关认为具有一定社会影响的行政处罚决定</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《中华人民共和国政府信息公开条例》《国务院办公厅关于全面推行行政执法公示制度全过程记录制度重大执法决定法制审核制度的指导意见》</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行政处罚的执法决定信息在执法决定</w:t>
            </w:r>
            <w:proofErr w:type="gramStart"/>
            <w:r>
              <w:rPr>
                <w:rFonts w:ascii="宋体" w:hAnsi="宋体" w:cs="宋体" w:hint="eastAsia"/>
                <w:color w:val="000000"/>
                <w:kern w:val="0"/>
                <w:sz w:val="22"/>
                <w:szCs w:val="22"/>
                <w:lang w:bidi="ar"/>
              </w:rPr>
              <w:t>作出</w:t>
            </w:r>
            <w:proofErr w:type="gramEnd"/>
            <w:r>
              <w:rPr>
                <w:rFonts w:ascii="宋体" w:hAnsi="宋体" w:cs="宋体" w:hint="eastAsia"/>
                <w:color w:val="000000"/>
                <w:kern w:val="0"/>
                <w:sz w:val="22"/>
                <w:szCs w:val="22"/>
                <w:lang w:bidi="ar"/>
              </w:rPr>
              <w:t>之日起7个工作日内，其他信息形成或者变更之日起20个工作日内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 xml:space="preserve">□公开查阅点  </w:t>
            </w:r>
            <w:r w:rsidR="00BF71CC">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254"/>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7</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水资源管理与保护</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取用水</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重要饮用水水源地名录</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《国务院关于实行最严格水资源管理制度的意见》</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sz w:val="22"/>
                <w:szCs w:val="22"/>
              </w:rPr>
            </w:pPr>
            <w:r>
              <w:rPr>
                <w:rFonts w:ascii="宋体" w:hAnsi="宋体" w:cs="宋体" w:hint="eastAsia"/>
                <w:color w:val="000000"/>
                <w:sz w:val="22"/>
                <w:szCs w:val="22"/>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sz w:val="22"/>
                <w:szCs w:val="22"/>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 xml:space="preserve">□公开查阅点  </w:t>
            </w:r>
            <w:r w:rsidR="00BF71CC">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28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8</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水资源管理与保护</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取用水</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审批机关认为涉及社会公共利益的取水听证，定期发放取水许可证的情况</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《取水许可和水资源费征收管理条例》</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28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水资源管理与保护</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地下水管理</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地下水状况调查评价成果，从事地下水节约、保护、利用活动单位和个人的诚信档案</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《地下水管理条例》</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sz w:val="22"/>
                <w:szCs w:val="22"/>
              </w:rPr>
            </w:pPr>
            <w:r>
              <w:rPr>
                <w:rFonts w:ascii="宋体" w:hAnsi="宋体" w:cs="宋体" w:hint="eastAsia"/>
                <w:color w:val="000000"/>
                <w:sz w:val="22"/>
                <w:szCs w:val="22"/>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sz w:val="22"/>
                <w:szCs w:val="22"/>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488"/>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10</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节约用水</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节约用水</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县域节水型社会达标建设情况，</w:t>
            </w:r>
            <w:proofErr w:type="gramStart"/>
            <w:r>
              <w:rPr>
                <w:rFonts w:ascii="宋体" w:hAnsi="宋体" w:cs="宋体" w:hint="eastAsia"/>
                <w:color w:val="000000"/>
                <w:kern w:val="0"/>
                <w:sz w:val="22"/>
                <w:szCs w:val="22"/>
                <w:lang w:bidi="ar"/>
              </w:rPr>
              <w:t>水效领跑</w:t>
            </w:r>
            <w:proofErr w:type="gramEnd"/>
            <w:r>
              <w:rPr>
                <w:rFonts w:ascii="宋体" w:hAnsi="宋体" w:cs="宋体" w:hint="eastAsia"/>
                <w:color w:val="000000"/>
                <w:kern w:val="0"/>
                <w:sz w:val="22"/>
                <w:szCs w:val="22"/>
                <w:lang w:bidi="ar"/>
              </w:rPr>
              <w:t>者引领行动开展情况</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《中华人民共和国政府信息公开条例》《“十四五”节水型社会建设规划》《水利部关于印发县域节水型社会达标建设管理办法的通知》</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sz w:val="22"/>
                <w:szCs w:val="22"/>
              </w:rPr>
            </w:pPr>
            <w:r>
              <w:rPr>
                <w:rFonts w:ascii="宋体" w:hAnsi="宋体" w:cs="宋体" w:hint="eastAsia"/>
                <w:color w:val="000000"/>
                <w:sz w:val="22"/>
                <w:szCs w:val="22"/>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sz w:val="22"/>
                <w:szCs w:val="22"/>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20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11</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水利工程建设</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水利工程建设</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水利工程建设项目的实施情况</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32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运行管理</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工程信息与运行安全</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水库（大坝）工程的工程简介、工程管理与保护范围及责任人，水闸工程和堤防工程的工程简介、工程管理与保护范围</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《中华人民共和国政府信息公开条例》《水利部关于开展河湖管理范围和水利工程管理与保护范围划定工作的通知》</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20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13</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河湖管理</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河湖长制工作</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县、乡两级河湖长名录，河湖长姓名、职责、河湖概况、管护目标、监督电话</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《关于全面推行河长制的意见》《关于在湖泊实施湖长制的指导意见》</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sz w:val="22"/>
                <w:szCs w:val="22"/>
              </w:rPr>
            </w:pPr>
            <w:r>
              <w:rPr>
                <w:rFonts w:ascii="宋体" w:hAnsi="宋体" w:cs="宋体" w:hint="eastAsia"/>
                <w:color w:val="000000"/>
                <w:sz w:val="22"/>
                <w:szCs w:val="22"/>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sz w:val="22"/>
                <w:szCs w:val="22"/>
              </w:rPr>
              <w:t>人民政府</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32802">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732802">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28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14</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河湖管理</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水域岸线管理</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河湖管理范围</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《中华人民共和国长江保护法》《关于全面推行河长制的意见》</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sz w:val="22"/>
                <w:szCs w:val="22"/>
              </w:rPr>
            </w:pPr>
            <w:r>
              <w:rPr>
                <w:rFonts w:ascii="宋体" w:hAnsi="宋体" w:cs="宋体" w:hint="eastAsia"/>
                <w:color w:val="000000"/>
                <w:sz w:val="22"/>
                <w:szCs w:val="22"/>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sz w:val="22"/>
                <w:szCs w:val="22"/>
              </w:rPr>
              <w:t>人民政府</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32802">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732802">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387"/>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15</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河湖管理</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河道采砂管理</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采砂管理河长责任人、行政主管部门责任人、现场监管责任人、行政执法责任人，禁采区和</w:t>
            </w:r>
            <w:proofErr w:type="gramStart"/>
            <w:r>
              <w:rPr>
                <w:rFonts w:ascii="宋体" w:hAnsi="宋体" w:cs="宋体" w:hint="eastAsia"/>
                <w:color w:val="000000"/>
                <w:kern w:val="0"/>
                <w:sz w:val="22"/>
                <w:szCs w:val="22"/>
                <w:lang w:bidi="ar"/>
              </w:rPr>
              <w:t>禁采期</w:t>
            </w:r>
            <w:proofErr w:type="gramEnd"/>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《中华人民共和国水法》《长江河道采砂管理条例》《水利部关于河道采砂管理工作的指导意见》《长江河道采砂管理实施办法》</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16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16</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水土保持</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水土流失防治及监督管理</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水土流失重点</w:t>
            </w:r>
            <w:proofErr w:type="gramStart"/>
            <w:r>
              <w:rPr>
                <w:rFonts w:ascii="宋体" w:hAnsi="宋体" w:cs="宋体" w:hint="eastAsia"/>
                <w:color w:val="000000"/>
                <w:kern w:val="0"/>
                <w:sz w:val="22"/>
                <w:szCs w:val="22"/>
                <w:lang w:bidi="ar"/>
              </w:rPr>
              <w:t>预防区</w:t>
            </w:r>
            <w:proofErr w:type="gramEnd"/>
            <w:r>
              <w:rPr>
                <w:rFonts w:ascii="宋体" w:hAnsi="宋体" w:cs="宋体" w:hint="eastAsia"/>
                <w:color w:val="000000"/>
                <w:kern w:val="0"/>
                <w:sz w:val="22"/>
                <w:szCs w:val="22"/>
                <w:lang w:bidi="ar"/>
              </w:rPr>
              <w:t>和重点治理区，崩塌、滑坡危险区和泥石流易发区的范围，禁止开垦的陡坡地的范围</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《中华人民共和国水土保持法》</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7240DB"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人民政府</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14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227931">
            <w:pPr>
              <w:widowControl/>
              <w:snapToGrid w:val="0"/>
              <w:jc w:val="center"/>
              <w:textAlignment w:val="center"/>
              <w:rPr>
                <w:rFonts w:ascii="宋体" w:hAnsi="宋体" w:cs="宋体" w:hint="eastAsia"/>
                <w:color w:val="000000"/>
                <w:sz w:val="22"/>
                <w:szCs w:val="22"/>
              </w:rPr>
            </w:pPr>
            <w:r>
              <w:rPr>
                <w:rFonts w:ascii="宋体" w:hAnsi="宋体" w:cs="宋体"/>
                <w:color w:val="000000"/>
                <w:kern w:val="0"/>
                <w:sz w:val="22"/>
                <w:szCs w:val="22"/>
                <w:lang w:bidi="ar"/>
              </w:rPr>
              <w:t>17</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农村水利水电</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农村供水工程</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千人以上供水单位责任人、供水服务电话</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《水利部关于建立农村饮水安全管理责任体系的通知》</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0258" w:rsidRDefault="00D90258" w:rsidP="001207D2">
            <w:pPr>
              <w:widowControl/>
              <w:snapToGrid w:val="0"/>
              <w:jc w:val="center"/>
              <w:textAlignment w:val="center"/>
              <w:rPr>
                <w:rFonts w:ascii="宋体" w:hAnsi="宋体" w:cs="宋体"/>
                <w:color w:val="000000"/>
                <w:sz w:val="22"/>
                <w:szCs w:val="22"/>
              </w:rPr>
            </w:pPr>
            <w:r>
              <w:rPr>
                <w:rFonts w:ascii="宋体" w:hAnsi="宋体" w:cs="宋体" w:hint="eastAsia"/>
                <w:color w:val="000000"/>
                <w:sz w:val="22"/>
                <w:szCs w:val="22"/>
              </w:rPr>
              <w:t>民权县</w:t>
            </w:r>
          </w:p>
          <w:p w:rsidR="007240DB" w:rsidRDefault="00D90258"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sz w:val="22"/>
                <w:szCs w:val="22"/>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671C3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671C3E">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320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r w:rsidR="00227931">
              <w:rPr>
                <w:rFonts w:ascii="宋体" w:hAnsi="宋体" w:cs="宋体"/>
                <w:color w:val="000000"/>
                <w:kern w:val="0"/>
                <w:sz w:val="22"/>
                <w:szCs w:val="22"/>
                <w:lang w:bidi="ar"/>
              </w:rPr>
              <w:t>8</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移民管理</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移民安置与后期扶持</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大中型水利水电工程征收的土地数量、土地种类和实物调查结果、补偿范围、补偿标准和金额以及安置方案等，大中型水利水电工程征地补偿和移民安置资金收支情况，水库移民安置情况，人口核定登记办法，新增大中型水库农村移民户核定登记情况</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《大中型水利水电工程征地补偿和移民安置条例》《新增大中型水库农村移民后期扶持人口核定登记办法》</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sz w:val="22"/>
                <w:szCs w:val="22"/>
              </w:rPr>
            </w:pPr>
            <w:r>
              <w:rPr>
                <w:rFonts w:ascii="宋体" w:hAnsi="宋体" w:cs="宋体" w:hint="eastAsia"/>
                <w:color w:val="000000"/>
                <w:sz w:val="22"/>
                <w:szCs w:val="22"/>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sz w:val="22"/>
                <w:szCs w:val="22"/>
              </w:rPr>
              <w:t>人民政府</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□政府网站    □政府公报</w:t>
            </w:r>
            <w:r>
              <w:rPr>
                <w:rFonts w:ascii="宋体" w:hAnsi="宋体" w:cs="宋体" w:hint="eastAsia"/>
                <w:color w:val="000000"/>
                <w:kern w:val="0"/>
                <w:sz w:val="22"/>
                <w:szCs w:val="22"/>
                <w:lang w:bidi="ar"/>
              </w:rPr>
              <w:br/>
              <w:t xml:space="preserve">□两微一端    □发布会/听证会                 </w:t>
            </w:r>
            <w:r>
              <w:rPr>
                <w:rFonts w:ascii="宋体" w:hAnsi="宋体" w:cs="宋体" w:hint="eastAsia"/>
                <w:color w:val="000000"/>
                <w:kern w:val="0"/>
                <w:sz w:val="22"/>
                <w:szCs w:val="22"/>
                <w:lang w:bidi="ar"/>
              </w:rPr>
              <w:br/>
              <w:t>□广播电视    □纸质媒体</w:t>
            </w:r>
            <w:r>
              <w:rPr>
                <w:rFonts w:ascii="宋体" w:hAnsi="宋体" w:cs="宋体" w:hint="eastAsia"/>
                <w:color w:val="000000"/>
                <w:kern w:val="0"/>
                <w:sz w:val="22"/>
                <w:szCs w:val="22"/>
                <w:lang w:bidi="ar"/>
              </w:rPr>
              <w:br/>
              <w:t>□公开查阅点  □政务服务中心</w:t>
            </w:r>
            <w:r>
              <w:rPr>
                <w:rFonts w:ascii="宋体" w:hAnsi="宋体" w:cs="宋体" w:hint="eastAsia"/>
                <w:color w:val="000000"/>
                <w:kern w:val="0"/>
                <w:sz w:val="22"/>
                <w:szCs w:val="22"/>
                <w:lang w:bidi="ar"/>
              </w:rPr>
              <w:br/>
              <w:t>□便民服务站  □入户/现场</w:t>
            </w:r>
            <w:r>
              <w:rPr>
                <w:rFonts w:ascii="宋体" w:hAnsi="宋体" w:cs="宋体" w:hint="eastAsia"/>
                <w:color w:val="000000"/>
                <w:kern w:val="0"/>
                <w:sz w:val="22"/>
                <w:szCs w:val="22"/>
                <w:lang w:bidi="ar"/>
              </w:rPr>
              <w:br/>
              <w:t>□社区/企事业单位/村公示栏（电子屏）</w:t>
            </w:r>
            <w:r>
              <w:rPr>
                <w:rFonts w:ascii="宋体" w:hAnsi="宋体" w:cs="宋体" w:hint="eastAsia"/>
                <w:color w:val="000000"/>
                <w:kern w:val="0"/>
                <w:sz w:val="22"/>
                <w:szCs w:val="22"/>
                <w:lang w:bidi="ar"/>
              </w:rPr>
              <w:br/>
              <w:t xml:space="preserve">□精准推送    </w:t>
            </w:r>
            <w:r w:rsidR="00671C3E">
              <w:rPr>
                <w:rFonts w:ascii="宋体" w:hAnsi="宋体" w:cs="宋体" w:hint="eastAsia"/>
                <w:color w:val="000000"/>
                <w:kern w:val="0"/>
                <w:sz w:val="22"/>
                <w:szCs w:val="22"/>
                <w:lang w:bidi="ar"/>
              </w:rPr>
              <w:sym w:font="Wingdings 2" w:char="F052"/>
            </w:r>
            <w:r>
              <w:rPr>
                <w:rFonts w:ascii="宋体" w:hAnsi="宋体" w:cs="宋体" w:hint="eastAsia"/>
                <w:color w:val="000000"/>
                <w:kern w:val="0"/>
                <w:sz w:val="22"/>
                <w:szCs w:val="22"/>
                <w:lang w:bidi="ar"/>
              </w:rPr>
              <w:t>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671C3E">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38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227931">
            <w:pPr>
              <w:widowControl/>
              <w:snapToGrid w:val="0"/>
              <w:jc w:val="center"/>
              <w:textAlignment w:val="center"/>
              <w:rPr>
                <w:rFonts w:ascii="宋体" w:hAnsi="宋体" w:cs="宋体" w:hint="eastAsia"/>
                <w:color w:val="000000"/>
                <w:sz w:val="22"/>
                <w:szCs w:val="22"/>
              </w:rPr>
            </w:pPr>
            <w:r>
              <w:rPr>
                <w:rFonts w:ascii="宋体" w:hAnsi="宋体" w:cs="宋体"/>
                <w:color w:val="000000"/>
                <w:kern w:val="0"/>
                <w:sz w:val="22"/>
                <w:szCs w:val="22"/>
                <w:lang w:bidi="ar"/>
              </w:rPr>
              <w:lastRenderedPageBreak/>
              <w:t>19</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监督管理</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水利安全生产监督</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安全生产监督检查情况，举报电话、信箱或电子邮件地址等网络举报平台，违法行为情节严重的水利生产经营单位及其有关从业人员，安全生产事故应急预案</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《中华人民共和国安全生产法》《中华人民共和国政府信息公开条例》</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671C3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671C3E">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60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r w:rsidR="00227931">
              <w:rPr>
                <w:rFonts w:ascii="宋体" w:hAnsi="宋体" w:cs="宋体"/>
                <w:color w:val="000000"/>
                <w:kern w:val="0"/>
                <w:sz w:val="22"/>
                <w:szCs w:val="22"/>
                <w:lang w:bidi="ar"/>
              </w:rPr>
              <w:t>0</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监督管理</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“双随机</w:t>
            </w:r>
            <w:proofErr w:type="gramStart"/>
            <w:r>
              <w:rPr>
                <w:rFonts w:ascii="宋体" w:hAnsi="宋体" w:cs="宋体" w:hint="eastAsia"/>
                <w:color w:val="000000"/>
                <w:kern w:val="0"/>
                <w:sz w:val="22"/>
                <w:szCs w:val="22"/>
                <w:lang w:bidi="ar"/>
              </w:rPr>
              <w:t>一</w:t>
            </w:r>
            <w:proofErr w:type="gramEnd"/>
            <w:r>
              <w:rPr>
                <w:rFonts w:ascii="宋体" w:hAnsi="宋体" w:cs="宋体" w:hint="eastAsia"/>
                <w:color w:val="000000"/>
                <w:kern w:val="0"/>
                <w:sz w:val="22"/>
                <w:szCs w:val="22"/>
                <w:lang w:bidi="ar"/>
              </w:rPr>
              <w:t>公开”监管</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随机抽查事项清单，抽查情况及查处结果</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《国务院办公厅关于推广随机抽查规范事中事后监管的通知》《水利部办公厅关于印发推行“双随机一公开”监管工作方案的通知》</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160"/>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r w:rsidR="00227931">
              <w:rPr>
                <w:rFonts w:ascii="宋体" w:hAnsi="宋体" w:cs="宋体"/>
                <w:color w:val="000000"/>
                <w:kern w:val="0"/>
                <w:sz w:val="22"/>
                <w:szCs w:val="22"/>
                <w:lang w:bidi="ar"/>
              </w:rPr>
              <w:t>1</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水旱灾害防御</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水旱灾害防御</w:t>
            </w:r>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防洪规划保留区，洪水预警信息、干旱预警信息</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《中华人民共和国防洪法》《水利部水旱灾害防御应急响应工作规程》</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信息形成或者变更之日起20个工作日内，或按照行业有关规定</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671C3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r>
            <w:r w:rsidR="007E1742">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 xml:space="preserve">两微一端    □发布会/听证会                 </w:t>
            </w:r>
            <w:r w:rsidR="007240DB">
              <w:rPr>
                <w:rFonts w:ascii="宋体" w:hAnsi="宋体" w:cs="宋体" w:hint="eastAsia"/>
                <w:color w:val="000000"/>
                <w:kern w:val="0"/>
                <w:sz w:val="22"/>
                <w:szCs w:val="22"/>
                <w:lang w:bidi="ar"/>
              </w:rPr>
              <w:br/>
            </w:r>
            <w:r w:rsidR="007E1742">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r>
            <w:r w:rsidR="007E1742">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Pr="00671C3E" w:rsidRDefault="00671C3E">
            <w:pPr>
              <w:snapToGrid w:val="0"/>
              <w:jc w:val="center"/>
              <w:rPr>
                <w:rFonts w:ascii="宋体" w:hAnsi="宋体" w:cs="宋体" w:hint="eastAsia"/>
                <w:b/>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r w:rsidR="007240DB" w:rsidTr="007240DB">
        <w:trPr>
          <w:cantSplit/>
          <w:trHeight w:val="2567"/>
          <w:jc w:val="center"/>
        </w:trPr>
        <w:tc>
          <w:tcPr>
            <w:tcW w:w="4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w:t>
            </w:r>
            <w:r w:rsidR="00227931">
              <w:rPr>
                <w:rFonts w:ascii="宋体" w:hAnsi="宋体" w:cs="宋体"/>
                <w:color w:val="000000"/>
                <w:kern w:val="0"/>
                <w:sz w:val="22"/>
                <w:szCs w:val="22"/>
                <w:lang w:bidi="ar"/>
              </w:rPr>
              <w:t>2</w:t>
            </w:r>
          </w:p>
        </w:tc>
        <w:tc>
          <w:tcPr>
            <w:tcW w:w="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水资源调度</w:t>
            </w:r>
          </w:p>
        </w:tc>
        <w:tc>
          <w:tcPr>
            <w:tcW w:w="9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调水工</w:t>
            </w:r>
            <w:proofErr w:type="gramStart"/>
            <w:r>
              <w:rPr>
                <w:rFonts w:ascii="宋体" w:hAnsi="宋体" w:cs="宋体" w:hint="eastAsia"/>
                <w:color w:val="000000"/>
                <w:kern w:val="0"/>
                <w:sz w:val="22"/>
                <w:szCs w:val="22"/>
                <w:lang w:bidi="ar"/>
              </w:rPr>
              <w:t>程信息</w:t>
            </w:r>
            <w:proofErr w:type="gramEnd"/>
          </w:p>
        </w:tc>
        <w:tc>
          <w:tcPr>
            <w:tcW w:w="2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本区域（流域）内调水工程引水量、调入水量</w:t>
            </w:r>
          </w:p>
        </w:tc>
        <w:tc>
          <w:tcPr>
            <w:tcW w:w="18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《中华人民共和国政府信息公开条例》《国务院关于实行最严格水资源管理制度的意见》《水利部关于印发水资源调度管理办法的通知》</w:t>
            </w:r>
          </w:p>
        </w:tc>
        <w:tc>
          <w:tcPr>
            <w:tcW w:w="11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信息形成或者变更之日起20个工作日内</w:t>
            </w:r>
          </w:p>
        </w:tc>
        <w:tc>
          <w:tcPr>
            <w:tcW w:w="12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07D2" w:rsidRDefault="0083269E" w:rsidP="001207D2">
            <w:pPr>
              <w:widowControl/>
              <w:snapToGrid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民权县</w:t>
            </w:r>
          </w:p>
          <w:p w:rsidR="007240DB" w:rsidRDefault="0083269E" w:rsidP="001207D2">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水利局</w:t>
            </w:r>
          </w:p>
        </w:tc>
        <w:tc>
          <w:tcPr>
            <w:tcW w:w="33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83269E">
            <w:pPr>
              <w:widowControl/>
              <w:snapToGrid w:val="0"/>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sym w:font="Wingdings 2" w:char="F052"/>
            </w:r>
            <w:r w:rsidR="007240DB">
              <w:rPr>
                <w:rFonts w:ascii="宋体" w:hAnsi="宋体" w:cs="宋体" w:hint="eastAsia"/>
                <w:color w:val="000000"/>
                <w:kern w:val="0"/>
                <w:sz w:val="22"/>
                <w:szCs w:val="22"/>
                <w:lang w:bidi="ar"/>
              </w:rPr>
              <w:t>政府网站    □政府公报</w:t>
            </w:r>
            <w:r w:rsidR="007240DB">
              <w:rPr>
                <w:rFonts w:ascii="宋体" w:hAnsi="宋体" w:cs="宋体" w:hint="eastAsia"/>
                <w:color w:val="000000"/>
                <w:kern w:val="0"/>
                <w:sz w:val="22"/>
                <w:szCs w:val="22"/>
                <w:lang w:bidi="ar"/>
              </w:rPr>
              <w:br/>
              <w:t xml:space="preserve">□两微一端    □发布会/听证会                 </w:t>
            </w:r>
            <w:r w:rsidR="007240DB">
              <w:rPr>
                <w:rFonts w:ascii="宋体" w:hAnsi="宋体" w:cs="宋体" w:hint="eastAsia"/>
                <w:color w:val="000000"/>
                <w:kern w:val="0"/>
                <w:sz w:val="22"/>
                <w:szCs w:val="22"/>
                <w:lang w:bidi="ar"/>
              </w:rPr>
              <w:br/>
              <w:t>□广播电视    □纸质媒体</w:t>
            </w:r>
            <w:r w:rsidR="007240DB">
              <w:rPr>
                <w:rFonts w:ascii="宋体" w:hAnsi="宋体" w:cs="宋体" w:hint="eastAsia"/>
                <w:color w:val="000000"/>
                <w:kern w:val="0"/>
                <w:sz w:val="22"/>
                <w:szCs w:val="22"/>
                <w:lang w:bidi="ar"/>
              </w:rPr>
              <w:br/>
              <w:t>□公开查阅点  □政务服务中心</w:t>
            </w:r>
            <w:r w:rsidR="007240DB">
              <w:rPr>
                <w:rFonts w:ascii="宋体" w:hAnsi="宋体" w:cs="宋体" w:hint="eastAsia"/>
                <w:color w:val="000000"/>
                <w:kern w:val="0"/>
                <w:sz w:val="22"/>
                <w:szCs w:val="22"/>
                <w:lang w:bidi="ar"/>
              </w:rPr>
              <w:br/>
              <w:t>□便民服务站  □入户/现场</w:t>
            </w:r>
            <w:r w:rsidR="007240DB">
              <w:rPr>
                <w:rFonts w:ascii="宋体" w:hAnsi="宋体" w:cs="宋体" w:hint="eastAsia"/>
                <w:color w:val="000000"/>
                <w:kern w:val="0"/>
                <w:sz w:val="22"/>
                <w:szCs w:val="22"/>
                <w:lang w:bidi="ar"/>
              </w:rPr>
              <w:br/>
              <w:t>□社区/企事业单位/村公示栏（电子屏）</w:t>
            </w:r>
            <w:r w:rsidR="007240DB">
              <w:rPr>
                <w:rFonts w:ascii="宋体" w:hAnsi="宋体" w:cs="宋体" w:hint="eastAsia"/>
                <w:color w:val="000000"/>
                <w:kern w:val="0"/>
                <w:sz w:val="22"/>
                <w:szCs w:val="22"/>
                <w:lang w:bidi="ar"/>
              </w:rPr>
              <w:br/>
              <w:t>□精准推送    □其他</w:t>
            </w:r>
          </w:p>
        </w:tc>
        <w:tc>
          <w:tcPr>
            <w:tcW w:w="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5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widowControl/>
              <w:snapToGrid w:val="0"/>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5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240DB" w:rsidRDefault="007240DB">
            <w:pPr>
              <w:snapToGrid w:val="0"/>
              <w:jc w:val="center"/>
              <w:rPr>
                <w:rFonts w:ascii="宋体" w:hAnsi="宋体" w:cs="宋体" w:hint="eastAsia"/>
                <w:color w:val="000000"/>
                <w:sz w:val="22"/>
                <w:szCs w:val="22"/>
              </w:rPr>
            </w:pPr>
          </w:p>
        </w:tc>
        <w:tc>
          <w:tcPr>
            <w:tcW w:w="431" w:type="dxa"/>
            <w:tcBorders>
              <w:top w:val="single" w:sz="4" w:space="0" w:color="000000"/>
              <w:left w:val="single" w:sz="4" w:space="0" w:color="000000"/>
              <w:bottom w:val="single" w:sz="4" w:space="0" w:color="000000"/>
              <w:right w:val="single" w:sz="4" w:space="0" w:color="000000"/>
            </w:tcBorders>
            <w:vAlign w:val="center"/>
          </w:tcPr>
          <w:p w:rsidR="007240DB" w:rsidRDefault="00227931">
            <w:pPr>
              <w:snapToGrid w:val="0"/>
              <w:jc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464"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c>
          <w:tcPr>
            <w:tcW w:w="412" w:type="dxa"/>
            <w:tcBorders>
              <w:top w:val="single" w:sz="4" w:space="0" w:color="000000"/>
              <w:left w:val="single" w:sz="4" w:space="0" w:color="000000"/>
              <w:bottom w:val="single" w:sz="4" w:space="0" w:color="000000"/>
              <w:right w:val="single" w:sz="4" w:space="0" w:color="000000"/>
            </w:tcBorders>
            <w:vAlign w:val="center"/>
          </w:tcPr>
          <w:p w:rsidR="007240DB" w:rsidRDefault="007240DB">
            <w:pPr>
              <w:snapToGrid w:val="0"/>
              <w:jc w:val="center"/>
              <w:rPr>
                <w:rFonts w:ascii="宋体" w:hAnsi="宋体" w:cs="宋体" w:hint="eastAsia"/>
                <w:color w:val="000000"/>
                <w:sz w:val="22"/>
                <w:szCs w:val="22"/>
              </w:rPr>
            </w:pPr>
          </w:p>
        </w:tc>
      </w:tr>
    </w:tbl>
    <w:p w:rsidR="008478A6" w:rsidRDefault="008478A6">
      <w:pPr>
        <w:snapToGrid w:val="0"/>
      </w:pPr>
    </w:p>
    <w:sectPr w:rsidR="008478A6">
      <w:pgSz w:w="16838" w:h="11906" w:orient="landscape"/>
      <w:pgMar w:top="1077" w:right="737" w:bottom="1077" w:left="73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RiODI2OTAyOGI0MzVmYjFiZDlhODIwYzE5Yzg3MGUifQ=="/>
  </w:docVars>
  <w:rsids>
    <w:rsidRoot w:val="0082079B"/>
    <w:rsid w:val="000A0D7F"/>
    <w:rsid w:val="00111351"/>
    <w:rsid w:val="001207D2"/>
    <w:rsid w:val="001D0519"/>
    <w:rsid w:val="00227931"/>
    <w:rsid w:val="002315B9"/>
    <w:rsid w:val="00403D4F"/>
    <w:rsid w:val="004E0DEC"/>
    <w:rsid w:val="004F147A"/>
    <w:rsid w:val="005333EA"/>
    <w:rsid w:val="00671C3E"/>
    <w:rsid w:val="007240DB"/>
    <w:rsid w:val="00732802"/>
    <w:rsid w:val="007E1742"/>
    <w:rsid w:val="0082079B"/>
    <w:rsid w:val="00823915"/>
    <w:rsid w:val="0083269E"/>
    <w:rsid w:val="008478A6"/>
    <w:rsid w:val="00A47DCB"/>
    <w:rsid w:val="00A47EDF"/>
    <w:rsid w:val="00AC5A06"/>
    <w:rsid w:val="00BF71CC"/>
    <w:rsid w:val="00C34FB4"/>
    <w:rsid w:val="00C53BA7"/>
    <w:rsid w:val="00CA0849"/>
    <w:rsid w:val="00D1081F"/>
    <w:rsid w:val="00D90258"/>
    <w:rsid w:val="00EB1BCF"/>
    <w:rsid w:val="00FF5BFC"/>
    <w:rsid w:val="0696521F"/>
    <w:rsid w:val="0C3B3F9E"/>
    <w:rsid w:val="11AD703C"/>
    <w:rsid w:val="197306DA"/>
    <w:rsid w:val="1DC8140A"/>
    <w:rsid w:val="1F75252B"/>
    <w:rsid w:val="23255E70"/>
    <w:rsid w:val="2D75FA2A"/>
    <w:rsid w:val="3E712C22"/>
    <w:rsid w:val="3EAB0813"/>
    <w:rsid w:val="6C6E5638"/>
    <w:rsid w:val="6F5F61B6"/>
    <w:rsid w:val="6FB7C570"/>
    <w:rsid w:val="6FBFC3FD"/>
    <w:rsid w:val="72F47214"/>
    <w:rsid w:val="7EFA2F49"/>
    <w:rsid w:val="7FFC0643"/>
    <w:rsid w:val="91B28D70"/>
    <w:rsid w:val="95FF52E8"/>
    <w:rsid w:val="A4FF7BDC"/>
    <w:rsid w:val="BCBF416B"/>
    <w:rsid w:val="BFFBFCAE"/>
    <w:rsid w:val="D77FA076"/>
    <w:rsid w:val="EE7FF798"/>
    <w:rsid w:val="FD3B7D7E"/>
    <w:rsid w:val="FFE51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656C2D-22BD-42A2-865C-554E985E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873</Words>
  <Characters>4979</Characters>
  <Application>Microsoft Office Word</Application>
  <DocSecurity>0</DocSecurity>
  <PresentationFormat/>
  <Lines>41</Lines>
  <Paragraphs>11</Paragraphs>
  <Slides>0</Slides>
  <Notes>0</Notes>
  <HiddenSlides>0</HiddenSlides>
  <MMClips>0</MMClips>
  <ScaleCrop>false</ScaleCrop>
  <Manager/>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2</cp:revision>
  <cp:lastPrinted>2023-11-06T09:06:00Z</cp:lastPrinted>
  <dcterms:created xsi:type="dcterms:W3CDTF">2023-12-23T04:23:00Z</dcterms:created>
  <dcterms:modified xsi:type="dcterms:W3CDTF">2023-12-23T04:23:00Z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056BB86544B94AF3BB85267E9DFAB5EC_12</vt:lpwstr>
  </property>
</Properties>
</file>