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23B214">
      <w:pPr>
        <w:spacing w:line="220" w:lineRule="atLeast"/>
        <w:jc w:val="center"/>
        <w:rPr>
          <w:rFonts w:ascii="Times New Roman" w:hAnsi="Times New Roman" w:eastAsia="楷体" w:cs="Times New Roman"/>
          <w:b/>
          <w:bCs/>
          <w:spacing w:val="-4"/>
          <w:sz w:val="40"/>
          <w:szCs w:val="44"/>
        </w:rPr>
      </w:pPr>
      <w:r>
        <w:rPr>
          <w:rFonts w:ascii="Times New Roman" w:hAnsi="Times New Roman" w:eastAsia="楷体" w:cs="Times New Roman"/>
          <w:b/>
          <w:spacing w:val="-4"/>
          <w:sz w:val="40"/>
          <w:szCs w:val="44"/>
        </w:rPr>
        <w:t>关于</w:t>
      </w:r>
      <w:r>
        <w:rPr>
          <w:rFonts w:hint="eastAsia" w:ascii="Times New Roman" w:hAnsi="Times New Roman" w:eastAsia="楷体" w:cs="Times New Roman"/>
          <w:b/>
          <w:bCs/>
          <w:spacing w:val="-4"/>
          <w:sz w:val="40"/>
          <w:szCs w:val="44"/>
        </w:rPr>
        <w:t>民权县顺哲生物科技有限公司年生产2.5万吨动物油脂项目</w:t>
      </w:r>
    </w:p>
    <w:p w14:paraId="3C9E0081">
      <w:pPr>
        <w:spacing w:line="220" w:lineRule="atLeast"/>
        <w:jc w:val="center"/>
        <w:rPr>
          <w:rFonts w:ascii="Times New Roman" w:hAnsi="Times New Roman" w:eastAsia="楷体" w:cs="Times New Roman"/>
          <w:b/>
          <w:sz w:val="40"/>
          <w:szCs w:val="44"/>
        </w:rPr>
      </w:pPr>
      <w:r>
        <w:rPr>
          <w:rFonts w:ascii="Times New Roman" w:hAnsi="Times New Roman" w:eastAsia="楷体" w:cs="Times New Roman"/>
          <w:b/>
          <w:sz w:val="40"/>
          <w:szCs w:val="44"/>
        </w:rPr>
        <w:t>环评审批的申请</w:t>
      </w:r>
    </w:p>
    <w:p w14:paraId="60547DE2">
      <w:pPr>
        <w:spacing w:line="220" w:lineRule="atLeast"/>
        <w:rPr>
          <w:rFonts w:ascii="Times New Roman" w:hAnsi="宋体" w:eastAsia="宋体" w:cs="Times New Roman"/>
          <w:sz w:val="28"/>
          <w:szCs w:val="28"/>
        </w:rPr>
      </w:pPr>
    </w:p>
    <w:p w14:paraId="0229632C">
      <w:pPr>
        <w:spacing w:line="220" w:lineRule="atLeast"/>
        <w:rPr>
          <w:rFonts w:ascii="Times New Roman" w:hAnsi="Times New Roman" w:eastAsia="宋体" w:cs="Times New Roman"/>
          <w:sz w:val="28"/>
          <w:szCs w:val="28"/>
        </w:rPr>
      </w:pPr>
      <w:r>
        <w:rPr>
          <w:rFonts w:hint="eastAsia" w:ascii="Times New Roman" w:hAnsi="宋体" w:eastAsia="宋体" w:cs="Times New Roman"/>
          <w:sz w:val="28"/>
          <w:szCs w:val="28"/>
        </w:rPr>
        <w:t>商丘市生态环境局民权分局</w:t>
      </w:r>
      <w:r>
        <w:rPr>
          <w:rFonts w:ascii="Times New Roman" w:hAnsi="宋体" w:eastAsia="宋体" w:cs="Times New Roman"/>
          <w:sz w:val="28"/>
          <w:szCs w:val="28"/>
        </w:rPr>
        <w:t>：</w:t>
      </w:r>
    </w:p>
    <w:p w14:paraId="6603C089">
      <w:pPr>
        <w:spacing w:after="0" w:line="360" w:lineRule="auto"/>
        <w:ind w:firstLine="560" w:firstLineChars="200"/>
        <w:jc w:val="both"/>
        <w:rPr>
          <w:rFonts w:ascii="Times New Roman" w:hAnsi="宋体" w:eastAsia="宋体" w:cs="Times New Roman"/>
          <w:bCs/>
          <w:sz w:val="28"/>
          <w:szCs w:val="28"/>
        </w:rPr>
      </w:pPr>
      <w:bookmarkStart w:id="0" w:name="_GoBack"/>
      <w:r>
        <w:rPr>
          <w:rFonts w:hint="eastAsia" w:ascii="Times New Roman" w:hAnsi="宋体" w:eastAsia="宋体" w:cs="Times New Roman"/>
          <w:bCs/>
          <w:sz w:val="28"/>
          <w:szCs w:val="28"/>
        </w:rPr>
        <w:t>民权县顺哲生物科技有限公司</w:t>
      </w:r>
      <w:bookmarkEnd w:id="0"/>
      <w:r>
        <w:rPr>
          <w:rFonts w:hint="eastAsia" w:ascii="Times New Roman" w:hAnsi="宋体" w:eastAsia="宋体" w:cs="Times New Roman"/>
          <w:bCs/>
          <w:sz w:val="28"/>
          <w:szCs w:val="28"/>
        </w:rPr>
        <w:t>年产2.5万吨动物油脂项目位于商丘市民权县北关镇民荷北段9号，项目拟投资300万元，年产2.5万吨动物油脂。</w:t>
      </w:r>
    </w:p>
    <w:p w14:paraId="227FE7B0">
      <w:pPr>
        <w:spacing w:line="360" w:lineRule="auto"/>
        <w:ind w:firstLine="560" w:firstLineChars="200"/>
        <w:jc w:val="both"/>
        <w:rPr>
          <w:rStyle w:val="8"/>
          <w:rFonts w:ascii="Times New Roman" w:eastAsia="宋体" w:cs="Times New Roman"/>
          <w:kern w:val="0"/>
          <w:sz w:val="28"/>
          <w:szCs w:val="28"/>
        </w:rPr>
      </w:pPr>
      <w:r>
        <w:rPr>
          <w:rFonts w:ascii="Times New Roman" w:hAnsi="宋体" w:eastAsia="宋体" w:cs="Times New Roman"/>
          <w:sz w:val="28"/>
          <w:szCs w:val="28"/>
        </w:rPr>
        <w:t>受</w:t>
      </w:r>
      <w:r>
        <w:rPr>
          <w:rFonts w:hint="eastAsia" w:ascii="Times New Roman" w:hAnsi="宋体" w:eastAsia="宋体" w:cs="Times New Roman"/>
          <w:bCs/>
          <w:sz w:val="28"/>
          <w:szCs w:val="28"/>
        </w:rPr>
        <w:t>民权县顺哲生物科技有限公司</w:t>
      </w:r>
      <w:r>
        <w:rPr>
          <w:rFonts w:ascii="Times New Roman" w:hAnsi="宋体" w:eastAsia="宋体" w:cs="Times New Roman"/>
          <w:sz w:val="28"/>
          <w:szCs w:val="28"/>
        </w:rPr>
        <w:t>的委托，</w:t>
      </w:r>
      <w:r>
        <w:rPr>
          <w:rFonts w:hint="eastAsia" w:asciiTheme="majorEastAsia" w:hAnsiTheme="majorEastAsia" w:eastAsiaTheme="majorEastAsia"/>
          <w:sz w:val="28"/>
          <w:szCs w:val="28"/>
        </w:rPr>
        <w:t>河南泽辰生态环境科技有限公司</w:t>
      </w:r>
      <w:r>
        <w:rPr>
          <w:rFonts w:ascii="Times New Roman" w:hAnsi="宋体" w:eastAsia="宋体" w:cs="Times New Roman"/>
          <w:sz w:val="28"/>
          <w:szCs w:val="28"/>
        </w:rPr>
        <w:t>承担了</w:t>
      </w:r>
      <w:r>
        <w:rPr>
          <w:rFonts w:hint="eastAsia" w:ascii="Times New Roman" w:hAnsi="宋体" w:eastAsia="宋体" w:cs="Times New Roman"/>
          <w:bCs/>
          <w:sz w:val="28"/>
          <w:szCs w:val="28"/>
        </w:rPr>
        <w:t>民权县顺哲生物科技有限公司年产2.5万吨动物油脂项目</w:t>
      </w:r>
      <w:r>
        <w:rPr>
          <w:rFonts w:hint="eastAsia" w:ascii="Times New Roman" w:hAnsi="宋体" w:eastAsia="宋体" w:cs="Times New Roman"/>
          <w:sz w:val="28"/>
          <w:szCs w:val="28"/>
        </w:rPr>
        <w:t>的</w:t>
      </w:r>
      <w:r>
        <w:rPr>
          <w:rFonts w:ascii="Times New Roman" w:hAnsi="宋体" w:eastAsia="宋体" w:cs="Times New Roman"/>
          <w:sz w:val="28"/>
          <w:szCs w:val="28"/>
        </w:rPr>
        <w:t>环境评价工作。评价单位</w:t>
      </w:r>
      <w:r>
        <w:rPr>
          <w:rStyle w:val="8"/>
          <w:rFonts w:ascii="Times New Roman" w:eastAsia="宋体" w:cs="Times New Roman"/>
          <w:sz w:val="28"/>
          <w:szCs w:val="28"/>
        </w:rPr>
        <w:t>在接受委托后，立即组织有关技术人员进行现场调查并根据项目特点和周围环境收集有关资料，</w:t>
      </w:r>
      <w:r>
        <w:rPr>
          <w:rFonts w:ascii="Times New Roman" w:hAnsi="宋体" w:eastAsia="宋体" w:cs="Times New Roman"/>
          <w:color w:val="000000"/>
          <w:sz w:val="28"/>
          <w:szCs w:val="28"/>
        </w:rPr>
        <w:t>结合国家的有关环保法律法规，</w:t>
      </w:r>
      <w:r>
        <w:rPr>
          <w:rStyle w:val="8"/>
          <w:rFonts w:ascii="Times New Roman" w:eastAsia="宋体" w:cs="Times New Roman"/>
          <w:sz w:val="28"/>
          <w:szCs w:val="28"/>
        </w:rPr>
        <w:t>征求环保部门意见，按照《环境影响评价技术导则》的要求编制了《</w:t>
      </w:r>
      <w:r>
        <w:rPr>
          <w:rFonts w:hint="eastAsia" w:ascii="Times New Roman" w:hAnsi="宋体" w:eastAsia="宋体" w:cs="Times New Roman"/>
          <w:bCs/>
          <w:sz w:val="28"/>
          <w:szCs w:val="28"/>
        </w:rPr>
        <w:t>民权县顺哲生物科技有限公司年产2.5万吨动物油脂项目</w:t>
      </w:r>
      <w:r>
        <w:rPr>
          <w:rStyle w:val="8"/>
          <w:rFonts w:ascii="Times New Roman" w:eastAsia="宋体" w:cs="Times New Roman"/>
          <w:sz w:val="28"/>
          <w:szCs w:val="28"/>
        </w:rPr>
        <w:t>环境影响报告</w:t>
      </w:r>
      <w:r>
        <w:rPr>
          <w:rStyle w:val="8"/>
          <w:rFonts w:hint="eastAsia" w:ascii="Times New Roman" w:eastAsia="宋体" w:cs="Times New Roman"/>
          <w:sz w:val="28"/>
          <w:szCs w:val="28"/>
        </w:rPr>
        <w:t>表</w:t>
      </w:r>
      <w:r>
        <w:rPr>
          <w:rStyle w:val="8"/>
          <w:rFonts w:ascii="Times New Roman" w:eastAsia="宋体" w:cs="Times New Roman"/>
          <w:sz w:val="28"/>
          <w:szCs w:val="28"/>
        </w:rPr>
        <w:t>》。现上报贵局予以审批。</w:t>
      </w:r>
    </w:p>
    <w:p w14:paraId="4E637DAE">
      <w:pPr>
        <w:spacing w:line="360" w:lineRule="auto"/>
        <w:ind w:firstLine="560" w:firstLineChars="200"/>
        <w:rPr>
          <w:rStyle w:val="8"/>
          <w:rFonts w:ascii="Times New Roman" w:eastAsia="宋体" w:cs="Times New Roman"/>
          <w:sz w:val="28"/>
          <w:szCs w:val="28"/>
        </w:rPr>
      </w:pPr>
      <w:r>
        <w:rPr>
          <w:rStyle w:val="8"/>
          <w:rFonts w:ascii="Times New Roman" w:eastAsia="宋体" w:cs="Times New Roman"/>
          <w:sz w:val="28"/>
          <w:szCs w:val="28"/>
        </w:rPr>
        <w:t>特此申请</w:t>
      </w:r>
    </w:p>
    <w:p w14:paraId="06175C9D">
      <w:pPr>
        <w:spacing w:line="360" w:lineRule="auto"/>
        <w:ind w:firstLine="560" w:firstLineChars="200"/>
        <w:rPr>
          <w:rStyle w:val="8"/>
          <w:rFonts w:ascii="Times New Roman" w:hAnsi="Times New Roman" w:eastAsia="宋体" w:cs="Times New Roman"/>
          <w:sz w:val="28"/>
          <w:szCs w:val="28"/>
        </w:rPr>
      </w:pPr>
    </w:p>
    <w:p w14:paraId="6C68ADF6">
      <w:pPr>
        <w:spacing w:line="360" w:lineRule="auto"/>
        <w:jc w:val="right"/>
        <w:rPr>
          <w:rFonts w:ascii="Times New Roman" w:hAnsi="宋体" w:eastAsia="宋体" w:cs="Times New Roman"/>
          <w:bCs/>
          <w:sz w:val="28"/>
          <w:szCs w:val="28"/>
        </w:rPr>
      </w:pPr>
      <w:r>
        <w:rPr>
          <w:rFonts w:hint="eastAsia" w:ascii="Times New Roman" w:hAnsi="宋体" w:eastAsia="宋体" w:cs="Times New Roman"/>
          <w:bCs/>
          <w:sz w:val="28"/>
          <w:szCs w:val="28"/>
        </w:rPr>
        <w:t>民权县顺哲生物科技有限公司</w:t>
      </w:r>
    </w:p>
    <w:p w14:paraId="6B3E5F2F">
      <w:pPr>
        <w:spacing w:line="360" w:lineRule="auto"/>
        <w:jc w:val="right"/>
        <w:rPr>
          <w:rStyle w:val="8"/>
          <w:rFonts w:ascii="Times New Roman" w:hAnsi="Times New Roman" w:eastAsia="宋体" w:cs="Times New Roman"/>
          <w:color w:val="000000" w:themeColor="text1"/>
          <w:sz w:val="28"/>
          <w:szCs w:val="28"/>
        </w:rPr>
      </w:pPr>
      <w:r>
        <w:rPr>
          <w:rFonts w:ascii="Times New Roman" w:hAnsi="Times New Roman" w:eastAsia="宋体" w:cs="Times New Roman"/>
          <w:color w:val="000000" w:themeColor="text1"/>
          <w:sz w:val="28"/>
          <w:szCs w:val="28"/>
        </w:rPr>
        <w:t>20</w:t>
      </w:r>
      <w:r>
        <w:rPr>
          <w:rFonts w:hint="eastAsia" w:ascii="Times New Roman" w:hAnsi="Times New Roman" w:eastAsia="宋体" w:cs="Times New Roman"/>
          <w:color w:val="000000" w:themeColor="text1"/>
          <w:sz w:val="28"/>
          <w:szCs w:val="28"/>
        </w:rPr>
        <w:t>25</w:t>
      </w:r>
      <w:r>
        <w:rPr>
          <w:rFonts w:ascii="Times New Roman" w:hAnsi="宋体" w:eastAsia="宋体" w:cs="Times New Roman"/>
          <w:color w:val="000000" w:themeColor="text1"/>
          <w:sz w:val="28"/>
          <w:szCs w:val="28"/>
        </w:rPr>
        <w:t>年</w:t>
      </w:r>
      <w:r>
        <w:rPr>
          <w:rFonts w:hint="eastAsia" w:ascii="Times New Roman" w:hAnsi="宋体" w:eastAsia="宋体" w:cs="Times New Roman"/>
          <w:color w:val="000000" w:themeColor="text1"/>
          <w:sz w:val="28"/>
          <w:szCs w:val="28"/>
        </w:rPr>
        <w:t>5</w:t>
      </w:r>
      <w:r>
        <w:rPr>
          <w:rFonts w:ascii="Times New Roman" w:hAnsi="宋体" w:eastAsia="宋体" w:cs="Times New Roman"/>
          <w:color w:val="000000" w:themeColor="text1"/>
          <w:sz w:val="28"/>
          <w:szCs w:val="28"/>
        </w:rPr>
        <w:t>月</w:t>
      </w:r>
      <w:r>
        <w:rPr>
          <w:rFonts w:hint="eastAsia" w:ascii="Times New Roman" w:hAnsi="宋体" w:eastAsia="宋体" w:cs="Times New Roman"/>
          <w:color w:val="000000" w:themeColor="text1"/>
          <w:sz w:val="28"/>
          <w:szCs w:val="28"/>
        </w:rPr>
        <w:t>20</w:t>
      </w:r>
      <w:r>
        <w:rPr>
          <w:rFonts w:ascii="Times New Roman" w:hAnsi="宋体" w:eastAsia="宋体" w:cs="Times New Roman"/>
          <w:color w:val="000000" w:themeColor="text1"/>
          <w:sz w:val="28"/>
          <w:szCs w:val="28"/>
        </w:rPr>
        <w:t>日</w:t>
      </w:r>
    </w:p>
    <w:p w14:paraId="14B17A2A">
      <w:pPr>
        <w:spacing w:line="220" w:lineRule="atLeast"/>
        <w:rPr>
          <w:rFonts w:ascii="Times New Roman" w:hAnsi="Times New Roman" w:eastAsia="宋体" w:cs="Times New Roman"/>
          <w:sz w:val="24"/>
          <w:szCs w:val="24"/>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09D4"/>
    <w:rsid w:val="00020671"/>
    <w:rsid w:val="00043945"/>
    <w:rsid w:val="0004793C"/>
    <w:rsid w:val="000A7515"/>
    <w:rsid w:val="000C3160"/>
    <w:rsid w:val="000E0E20"/>
    <w:rsid w:val="000F613F"/>
    <w:rsid w:val="00102FA2"/>
    <w:rsid w:val="00153852"/>
    <w:rsid w:val="001900BD"/>
    <w:rsid w:val="00214116"/>
    <w:rsid w:val="00241656"/>
    <w:rsid w:val="00246281"/>
    <w:rsid w:val="00285F49"/>
    <w:rsid w:val="002B6F89"/>
    <w:rsid w:val="00304A86"/>
    <w:rsid w:val="003114E8"/>
    <w:rsid w:val="00323B43"/>
    <w:rsid w:val="00335D78"/>
    <w:rsid w:val="00342544"/>
    <w:rsid w:val="00364934"/>
    <w:rsid w:val="0038343E"/>
    <w:rsid w:val="003C1355"/>
    <w:rsid w:val="003D37D8"/>
    <w:rsid w:val="003F2F77"/>
    <w:rsid w:val="003F3DA6"/>
    <w:rsid w:val="00426133"/>
    <w:rsid w:val="00432657"/>
    <w:rsid w:val="0043449C"/>
    <w:rsid w:val="004358AB"/>
    <w:rsid w:val="004525B9"/>
    <w:rsid w:val="00456D1C"/>
    <w:rsid w:val="00477C5B"/>
    <w:rsid w:val="004A0A37"/>
    <w:rsid w:val="005007FF"/>
    <w:rsid w:val="005134EE"/>
    <w:rsid w:val="00550970"/>
    <w:rsid w:val="005C2625"/>
    <w:rsid w:val="00617CF7"/>
    <w:rsid w:val="006666A8"/>
    <w:rsid w:val="0068668B"/>
    <w:rsid w:val="00696569"/>
    <w:rsid w:val="006D3EEC"/>
    <w:rsid w:val="006D4894"/>
    <w:rsid w:val="006E426A"/>
    <w:rsid w:val="00726DEA"/>
    <w:rsid w:val="00731CAA"/>
    <w:rsid w:val="00746C84"/>
    <w:rsid w:val="007656A4"/>
    <w:rsid w:val="00791E23"/>
    <w:rsid w:val="007A46F9"/>
    <w:rsid w:val="007B1263"/>
    <w:rsid w:val="007B596A"/>
    <w:rsid w:val="008B5347"/>
    <w:rsid w:val="008B7726"/>
    <w:rsid w:val="008C454E"/>
    <w:rsid w:val="00910A3E"/>
    <w:rsid w:val="0094514A"/>
    <w:rsid w:val="009543C1"/>
    <w:rsid w:val="00956C37"/>
    <w:rsid w:val="009728D1"/>
    <w:rsid w:val="00974C31"/>
    <w:rsid w:val="009763DD"/>
    <w:rsid w:val="00980C62"/>
    <w:rsid w:val="00983F41"/>
    <w:rsid w:val="009A0C6D"/>
    <w:rsid w:val="009A4436"/>
    <w:rsid w:val="009D2C24"/>
    <w:rsid w:val="009E0BBC"/>
    <w:rsid w:val="009E3C11"/>
    <w:rsid w:val="009E7896"/>
    <w:rsid w:val="00A15DEA"/>
    <w:rsid w:val="00A17A47"/>
    <w:rsid w:val="00AC6367"/>
    <w:rsid w:val="00AC641C"/>
    <w:rsid w:val="00B00CE2"/>
    <w:rsid w:val="00B1297B"/>
    <w:rsid w:val="00B22B8C"/>
    <w:rsid w:val="00B25CC5"/>
    <w:rsid w:val="00B30EC8"/>
    <w:rsid w:val="00B31EDE"/>
    <w:rsid w:val="00B623E6"/>
    <w:rsid w:val="00B82D1C"/>
    <w:rsid w:val="00BC33D3"/>
    <w:rsid w:val="00BD0474"/>
    <w:rsid w:val="00C90762"/>
    <w:rsid w:val="00D10873"/>
    <w:rsid w:val="00D31D50"/>
    <w:rsid w:val="00D434E6"/>
    <w:rsid w:val="00D62715"/>
    <w:rsid w:val="00D73078"/>
    <w:rsid w:val="00D939BA"/>
    <w:rsid w:val="00DE3063"/>
    <w:rsid w:val="00DF4290"/>
    <w:rsid w:val="00E8779E"/>
    <w:rsid w:val="00ED1A96"/>
    <w:rsid w:val="00F10728"/>
    <w:rsid w:val="00F972D8"/>
    <w:rsid w:val="0C5868BB"/>
    <w:rsid w:val="13754B27"/>
    <w:rsid w:val="16AE12E8"/>
    <w:rsid w:val="48712A86"/>
    <w:rsid w:val="6E775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jc w:val="center"/>
    </w:pPr>
    <w:rPr>
      <w:sz w:val="18"/>
      <w:szCs w:val="18"/>
    </w:rPr>
  </w:style>
  <w:style w:type="character" w:customStyle="1" w:styleId="6">
    <w:name w:val="页眉 Char"/>
    <w:basedOn w:val="5"/>
    <w:link w:val="3"/>
    <w:semiHidden/>
    <w:qFormat/>
    <w:uiPriority w:val="99"/>
    <w:rPr>
      <w:rFonts w:ascii="Tahoma" w:hAnsi="Tahoma"/>
      <w:sz w:val="18"/>
      <w:szCs w:val="18"/>
    </w:rPr>
  </w:style>
  <w:style w:type="character" w:customStyle="1" w:styleId="7">
    <w:name w:val="页脚 Char"/>
    <w:basedOn w:val="5"/>
    <w:link w:val="2"/>
    <w:semiHidden/>
    <w:qFormat/>
    <w:uiPriority w:val="99"/>
    <w:rPr>
      <w:rFonts w:ascii="Tahoma" w:hAnsi="Tahoma"/>
      <w:sz w:val="18"/>
      <w:szCs w:val="18"/>
    </w:rPr>
  </w:style>
  <w:style w:type="character" w:customStyle="1" w:styleId="8">
    <w:name w:val="报告正文 Char"/>
    <w:link w:val="9"/>
    <w:qFormat/>
    <w:uiPriority w:val="0"/>
    <w:rPr>
      <w:rFonts w:ascii="宋体" w:hAnsi="宋体"/>
      <w:kern w:val="2"/>
      <w:sz w:val="24"/>
    </w:rPr>
  </w:style>
  <w:style w:type="paragraph" w:customStyle="1" w:styleId="9">
    <w:name w:val="报告正文"/>
    <w:basedOn w:val="1"/>
    <w:link w:val="8"/>
    <w:qFormat/>
    <w:uiPriority w:val="0"/>
    <w:pPr>
      <w:widowControl w:val="0"/>
      <w:adjustRightInd/>
      <w:spacing w:after="0" w:line="360" w:lineRule="auto"/>
      <w:ind w:firstLine="200" w:firstLineChars="200"/>
      <w:jc w:val="both"/>
    </w:pPr>
    <w:rPr>
      <w:rFonts w:ascii="宋体" w:hAnsi="宋体"/>
      <w:kern w:val="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331</Words>
  <Characters>347</Characters>
  <Lines>2</Lines>
  <Paragraphs>1</Paragraphs>
  <TotalTime>66</TotalTime>
  <ScaleCrop>false</ScaleCrop>
  <LinksUpToDate>false</LinksUpToDate>
  <CharactersWithSpaces>347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2025-06-06T02:20:09Z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E5F350C363664EFA8865568B2976D928_12</vt:lpwstr>
  </property>
</Properties>
</file>