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8DFCB">
      <w:pPr>
        <w:spacing w:line="360" w:lineRule="auto"/>
        <w:jc w:val="center"/>
        <w:rPr>
          <w:rFonts w:hint="eastAsia" w:eastAsia="黑体"/>
          <w:b/>
          <w:spacing w:val="-14"/>
          <w:sz w:val="32"/>
          <w:szCs w:val="32"/>
          <w:lang w:val="en-US" w:eastAsia="zh-CN"/>
        </w:rPr>
      </w:pPr>
      <w:r>
        <w:rPr>
          <w:rFonts w:hint="eastAsia" w:ascii="宋体" w:hAnsi="宋体" w:eastAsia="宋体" w:cs="宋体"/>
          <w:b w:val="0"/>
          <w:bCs/>
          <w:sz w:val="24"/>
          <w:szCs w:val="24"/>
          <w:lang w:val="en-US" w:eastAsia="zh-CN"/>
        </w:rPr>
        <w:t xml:space="preserve">审批意见                                           </w:t>
      </w:r>
      <w:bookmarkStart w:id="0" w:name="_GoBack"/>
      <w:bookmarkEnd w:id="0"/>
      <w:r>
        <w:rPr>
          <w:rFonts w:hint="eastAsia" w:ascii="宋体" w:hAnsi="宋体" w:eastAsia="宋体" w:cs="宋体"/>
          <w:b w:val="0"/>
          <w:bCs/>
          <w:sz w:val="24"/>
          <w:szCs w:val="24"/>
          <w:lang w:val="en-US" w:eastAsia="zh-CN"/>
        </w:rPr>
        <w:t>民环</w:t>
      </w:r>
      <w:r>
        <w:rPr>
          <w:rFonts w:hint="eastAsia" w:ascii="宋体" w:hAnsi="宋体" w:cs="宋体"/>
          <w:b w:val="0"/>
          <w:bCs/>
          <w:sz w:val="24"/>
          <w:szCs w:val="24"/>
          <w:lang w:val="en-US" w:eastAsia="zh-CN"/>
        </w:rPr>
        <w:t>承</w:t>
      </w:r>
      <w:r>
        <w:rPr>
          <w:rFonts w:hint="eastAsia" w:ascii="宋体" w:hAnsi="宋体" w:eastAsia="宋体" w:cs="宋体"/>
          <w:b w:val="0"/>
          <w:bCs/>
          <w:sz w:val="24"/>
          <w:szCs w:val="24"/>
          <w:lang w:val="en-US" w:eastAsia="zh-CN"/>
        </w:rPr>
        <w:t>审[202</w:t>
      </w:r>
      <w:r>
        <w:rPr>
          <w:rFonts w:hint="eastAsia" w:ascii="宋体" w:hAnsi="宋体" w:cs="宋体"/>
          <w:b w:val="0"/>
          <w:bCs/>
          <w:sz w:val="24"/>
          <w:szCs w:val="24"/>
          <w:lang w:val="en-US" w:eastAsia="zh-CN"/>
        </w:rPr>
        <w:t>5</w:t>
      </w:r>
      <w:r>
        <w:rPr>
          <w:rFonts w:hint="eastAsia" w:ascii="宋体" w:hAnsi="宋体" w:eastAsia="宋体" w:cs="宋体"/>
          <w:b w:val="0"/>
          <w:bCs/>
          <w:sz w:val="24"/>
          <w:szCs w:val="24"/>
          <w:lang w:val="en-US" w:eastAsia="zh-CN"/>
        </w:rPr>
        <w:t>]第</w:t>
      </w:r>
      <w:r>
        <w:rPr>
          <w:rFonts w:hint="eastAsia" w:ascii="宋体" w:hAnsi="宋体" w:cs="宋体"/>
          <w:b w:val="0"/>
          <w:bCs/>
          <w:sz w:val="24"/>
          <w:szCs w:val="24"/>
          <w:lang w:val="en-US" w:eastAsia="zh-CN"/>
        </w:rPr>
        <w:t>06</w:t>
      </w:r>
      <w:r>
        <w:rPr>
          <w:rFonts w:hint="eastAsia" w:ascii="宋体" w:hAnsi="宋体" w:eastAsia="宋体" w:cs="宋体"/>
          <w:b w:val="0"/>
          <w:bCs/>
          <w:sz w:val="24"/>
          <w:szCs w:val="24"/>
          <w:lang w:val="en-US" w:eastAsia="zh-CN"/>
        </w:rPr>
        <w:t>号</w:t>
      </w:r>
    </w:p>
    <w:p w14:paraId="45308B88">
      <w:pPr>
        <w:spacing w:line="360" w:lineRule="auto"/>
        <w:jc w:val="center"/>
        <w:rPr>
          <w:rFonts w:hint="eastAsia" w:eastAsia="黑体"/>
          <w:b/>
          <w:spacing w:val="-14"/>
          <w:sz w:val="32"/>
          <w:szCs w:val="32"/>
          <w:lang w:val="en-US" w:eastAsia="zh-CN"/>
        </w:rPr>
      </w:pPr>
    </w:p>
    <w:p w14:paraId="5BA71B1C">
      <w:pPr>
        <w:spacing w:line="360" w:lineRule="auto"/>
        <w:jc w:val="center"/>
        <w:rPr>
          <w:rFonts w:eastAsia="黑体"/>
          <w:b/>
          <w:spacing w:val="-14"/>
          <w:sz w:val="32"/>
          <w:szCs w:val="32"/>
        </w:rPr>
      </w:pPr>
    </w:p>
    <w:p w14:paraId="3963E8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spacing w:val="-14"/>
          <w:sz w:val="36"/>
          <w:szCs w:val="36"/>
        </w:rPr>
      </w:pPr>
      <w:r>
        <w:rPr>
          <w:rFonts w:hint="eastAsia" w:asciiTheme="majorEastAsia" w:hAnsiTheme="majorEastAsia" w:eastAsiaTheme="majorEastAsia" w:cstheme="majorEastAsia"/>
          <w:b/>
          <w:spacing w:val="-14"/>
          <w:sz w:val="36"/>
          <w:szCs w:val="36"/>
          <w:lang w:val="en-US" w:eastAsia="zh-CN"/>
        </w:rPr>
        <w:t>关于</w:t>
      </w:r>
      <w:r>
        <w:rPr>
          <w:rFonts w:hint="default" w:asciiTheme="majorEastAsia" w:hAnsiTheme="majorEastAsia" w:eastAsiaTheme="majorEastAsia" w:cstheme="majorEastAsia"/>
          <w:b/>
          <w:spacing w:val="-14"/>
          <w:sz w:val="36"/>
          <w:szCs w:val="36"/>
        </w:rPr>
        <w:t>医疗废物小型化移动式撬装中温热解焚烧装备中试基地项目</w:t>
      </w:r>
      <w:r>
        <w:rPr>
          <w:rFonts w:hint="eastAsia" w:asciiTheme="majorEastAsia" w:hAnsiTheme="majorEastAsia" w:eastAsiaTheme="majorEastAsia" w:cstheme="majorEastAsia"/>
          <w:b/>
          <w:spacing w:val="-14"/>
          <w:sz w:val="36"/>
          <w:szCs w:val="36"/>
        </w:rPr>
        <w:t>环境影响报告表告知承诺制审批申请的批复</w:t>
      </w:r>
    </w:p>
    <w:p w14:paraId="75A3A28C">
      <w:pPr>
        <w:keepNext w:val="0"/>
        <w:keepLines w:val="0"/>
        <w:pageBreakBefore w:val="0"/>
        <w:widowControl w:val="0"/>
        <w:kinsoku/>
        <w:wordWrap/>
        <w:overflowPunct/>
        <w:topLinePunct w:val="0"/>
        <w:autoSpaceDE/>
        <w:autoSpaceDN/>
        <w:bidi w:val="0"/>
        <w:adjustRightInd w:val="0"/>
        <w:snapToGrid w:val="0"/>
        <w:spacing w:line="360" w:lineRule="auto"/>
        <w:ind w:firstLine="506" w:firstLineChars="200"/>
        <w:textAlignment w:val="auto"/>
        <w:rPr>
          <w:rFonts w:hint="eastAsia" w:asciiTheme="majorEastAsia" w:hAnsiTheme="majorEastAsia" w:eastAsiaTheme="majorEastAsia" w:cstheme="majorEastAsia"/>
          <w:b/>
          <w:spacing w:val="-14"/>
          <w:sz w:val="28"/>
          <w:szCs w:val="28"/>
        </w:rPr>
      </w:pPr>
    </w:p>
    <w:p w14:paraId="4795C0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eastAsiaTheme="majorEastAsia"/>
          <w:b w:val="0"/>
          <w:bCs/>
          <w:spacing w:val="-14"/>
          <w:sz w:val="28"/>
          <w:szCs w:val="28"/>
          <w:highlight w:val="none"/>
          <w:lang w:eastAsia="zh-CN"/>
        </w:rPr>
      </w:pPr>
      <w:r>
        <w:rPr>
          <w:rFonts w:hint="default" w:ascii="Times New Roman" w:hAnsi="Times New Roman" w:cs="Times New Roman" w:eastAsiaTheme="majorEastAsia"/>
          <w:b w:val="0"/>
          <w:bCs/>
          <w:spacing w:val="-14"/>
          <w:sz w:val="28"/>
          <w:szCs w:val="28"/>
          <w:highlight w:val="none"/>
          <w:lang w:eastAsia="zh-CN"/>
        </w:rPr>
        <w:t>河南省利盈环保科技股份有限公司</w:t>
      </w:r>
      <w:r>
        <w:rPr>
          <w:rFonts w:hint="eastAsia" w:ascii="Times New Roman" w:hAnsi="Times New Roman" w:cs="Times New Roman" w:eastAsiaTheme="majorEastAsia"/>
          <w:b w:val="0"/>
          <w:bCs/>
          <w:spacing w:val="-14"/>
          <w:sz w:val="28"/>
          <w:szCs w:val="28"/>
          <w:highlight w:val="none"/>
          <w:lang w:eastAsia="zh-CN"/>
        </w:rPr>
        <w:t>：</w:t>
      </w:r>
    </w:p>
    <w:p w14:paraId="3BF09D85">
      <w:pPr>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textAlignment w:val="auto"/>
        <w:rPr>
          <w:rFonts w:hint="default" w:ascii="Times New Roman" w:hAnsi="Times New Roman" w:cs="Times New Roman" w:eastAsiaTheme="majorEastAsia"/>
          <w:b w:val="0"/>
          <w:bCs/>
          <w:spacing w:val="-14"/>
          <w:sz w:val="28"/>
          <w:szCs w:val="28"/>
          <w:highlight w:val="none"/>
        </w:rPr>
      </w:pPr>
      <w:r>
        <w:rPr>
          <w:rFonts w:hint="default" w:ascii="Times New Roman" w:hAnsi="Times New Roman" w:cs="Times New Roman" w:eastAsiaTheme="majorEastAsia"/>
          <w:b w:val="0"/>
          <w:bCs/>
          <w:spacing w:val="-14"/>
          <w:sz w:val="28"/>
          <w:szCs w:val="28"/>
          <w:highlight w:val="none"/>
        </w:rPr>
        <w:t>你公司（统一社会信用代码</w:t>
      </w:r>
      <w:r>
        <w:rPr>
          <w:rFonts w:hint="default" w:ascii="Times New Roman" w:hAnsi="Times New Roman" w:cs="Times New Roman" w:eastAsiaTheme="majorEastAsia"/>
          <w:b w:val="0"/>
          <w:bCs/>
          <w:spacing w:val="-14"/>
          <w:sz w:val="28"/>
          <w:szCs w:val="28"/>
          <w:highlight w:val="none"/>
          <w:lang w:val="en-US" w:eastAsia="zh-CN"/>
        </w:rPr>
        <w:t>91411</w:t>
      </w:r>
      <w:r>
        <w:rPr>
          <w:rFonts w:hint="eastAsia" w:cs="Times New Roman" w:eastAsiaTheme="majorEastAsia"/>
          <w:b w:val="0"/>
          <w:bCs/>
          <w:spacing w:val="-14"/>
          <w:sz w:val="28"/>
          <w:szCs w:val="28"/>
          <w:highlight w:val="none"/>
          <w:lang w:val="en-US" w:eastAsia="zh-CN"/>
        </w:rPr>
        <w:t>400317619549P</w:t>
      </w:r>
      <w:r>
        <w:rPr>
          <w:rFonts w:hint="default" w:ascii="Times New Roman" w:hAnsi="Times New Roman" w:cs="Times New Roman" w:eastAsiaTheme="majorEastAsia"/>
          <w:b w:val="0"/>
          <w:bCs/>
          <w:spacing w:val="-14"/>
          <w:sz w:val="28"/>
          <w:szCs w:val="28"/>
          <w:highlight w:val="none"/>
        </w:rPr>
        <w:t>）关于《医疗废物小型化移动式撬装中温热解焚烧装备中试基地项目环境影响报告表》的告知承诺制审批的申请收悉。该项目审批事项在我局网站公示期满。根据《中华人民共和国环境保护法》《中华人民共和国行政许可法》《中华人民共和国环境影响评价法》《建设项目环境保护管理条例》等规定，依据你公司及环评文件编制单位的承诺，我局原则同意你公司按照《环境影响报告表》所列项目的性质、规模、地点、采用的生产工艺和环境保护对策措施进行项目建设。</w:t>
      </w:r>
    </w:p>
    <w:p w14:paraId="69049433">
      <w:pPr>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textAlignment w:val="auto"/>
        <w:rPr>
          <w:rFonts w:hint="default" w:ascii="Times New Roman" w:hAnsi="Times New Roman" w:cs="Times New Roman" w:eastAsiaTheme="majorEastAsia"/>
          <w:b w:val="0"/>
          <w:bCs/>
          <w:spacing w:val="-14"/>
          <w:sz w:val="28"/>
          <w:szCs w:val="28"/>
          <w:highlight w:val="none"/>
        </w:rPr>
      </w:pPr>
      <w:r>
        <w:rPr>
          <w:rFonts w:hint="default" w:ascii="Times New Roman" w:hAnsi="Times New Roman" w:cs="Times New Roman" w:eastAsiaTheme="majorEastAsia"/>
          <w:b w:val="0"/>
          <w:bCs/>
          <w:spacing w:val="-14"/>
          <w:sz w:val="28"/>
          <w:szCs w:val="28"/>
          <w:highlight w:val="none"/>
        </w:rPr>
        <w:t>你公司应全面落实《环境影响报告表》提出的各项环境保护措施，各项环境保护设施与主体工程同时设计、同时施工、同时投入使用，确保各项污染物达标排放，并满足总量控制要求。该批复有效期为 5 年，如该项目逾期方开工建设，其环境影响报告表应报我局重新审核。在项目投产前，落实污染物排放总量指标来源，并作为申报排污许可证的条件。按照规定及时进行竣工环境保护验收。</w:t>
      </w:r>
    </w:p>
    <w:p w14:paraId="3F6CEE6C">
      <w:pPr>
        <w:keepNext w:val="0"/>
        <w:keepLines w:val="0"/>
        <w:pageBreakBefore w:val="0"/>
        <w:widowControl w:val="0"/>
        <w:kinsoku/>
        <w:wordWrap/>
        <w:overflowPunct/>
        <w:topLinePunct w:val="0"/>
        <w:autoSpaceDE/>
        <w:autoSpaceDN/>
        <w:bidi w:val="0"/>
        <w:adjustRightInd w:val="0"/>
        <w:snapToGrid w:val="0"/>
        <w:spacing w:line="360" w:lineRule="auto"/>
        <w:ind w:firstLine="6300" w:firstLineChars="2500"/>
        <w:textAlignment w:val="auto"/>
        <w:rPr>
          <w:rFonts w:hint="eastAsia" w:asciiTheme="majorEastAsia" w:hAnsiTheme="majorEastAsia" w:eastAsiaTheme="majorEastAsia" w:cstheme="majorEastAsia"/>
          <w:b w:val="0"/>
          <w:bCs/>
          <w:spacing w:val="-14"/>
          <w:sz w:val="28"/>
          <w:szCs w:val="28"/>
          <w:lang w:val="en-US" w:eastAsia="zh-CN"/>
        </w:rPr>
      </w:pPr>
    </w:p>
    <w:p w14:paraId="2485B505">
      <w:pPr>
        <w:keepNext w:val="0"/>
        <w:keepLines w:val="0"/>
        <w:pageBreakBefore w:val="0"/>
        <w:widowControl w:val="0"/>
        <w:kinsoku/>
        <w:wordWrap/>
        <w:overflowPunct/>
        <w:topLinePunct w:val="0"/>
        <w:autoSpaceDE/>
        <w:autoSpaceDN/>
        <w:bidi w:val="0"/>
        <w:adjustRightInd w:val="0"/>
        <w:snapToGrid w:val="0"/>
        <w:spacing w:line="360" w:lineRule="auto"/>
        <w:ind w:firstLine="6552" w:firstLineChars="2600"/>
        <w:textAlignment w:val="auto"/>
        <w:rPr>
          <w:rFonts w:hint="default" w:asciiTheme="majorEastAsia" w:hAnsiTheme="majorEastAsia" w:eastAsiaTheme="majorEastAsia" w:cstheme="majorEastAsia"/>
          <w:b w:val="0"/>
          <w:bCs/>
          <w:spacing w:val="-14"/>
          <w:sz w:val="28"/>
          <w:szCs w:val="28"/>
          <w:lang w:val="en-US" w:eastAsia="zh-CN"/>
        </w:rPr>
      </w:pPr>
      <w:r>
        <w:rPr>
          <w:rFonts w:hint="eastAsia" w:asciiTheme="majorEastAsia" w:hAnsiTheme="majorEastAsia" w:eastAsiaTheme="majorEastAsia" w:cstheme="majorEastAsia"/>
          <w:b w:val="0"/>
          <w:bCs/>
          <w:spacing w:val="-14"/>
          <w:sz w:val="28"/>
          <w:szCs w:val="28"/>
          <w:lang w:val="en-US" w:eastAsia="zh-CN"/>
        </w:rPr>
        <w:t>盖章</w:t>
      </w:r>
    </w:p>
    <w:p w14:paraId="0234C81B">
      <w:pPr>
        <w:keepNext w:val="0"/>
        <w:keepLines w:val="0"/>
        <w:pageBreakBefore w:val="0"/>
        <w:widowControl w:val="0"/>
        <w:kinsoku/>
        <w:wordWrap/>
        <w:overflowPunct/>
        <w:topLinePunct w:val="0"/>
        <w:autoSpaceDE/>
        <w:autoSpaceDN/>
        <w:bidi w:val="0"/>
        <w:adjustRightInd w:val="0"/>
        <w:snapToGrid w:val="0"/>
        <w:spacing w:line="360" w:lineRule="auto"/>
        <w:ind w:firstLine="5796" w:firstLineChars="2300"/>
        <w:textAlignment w:val="auto"/>
        <w:rPr>
          <w:rFonts w:hint="default" w:ascii="Times New Roman" w:hAnsi="Times New Roman" w:cs="Times New Roman" w:eastAsiaTheme="majorEastAsia"/>
          <w:b w:val="0"/>
          <w:bCs/>
          <w:color w:val="auto"/>
          <w:spacing w:val="-14"/>
          <w:sz w:val="28"/>
          <w:szCs w:val="28"/>
          <w:highlight w:val="none"/>
          <w:lang w:eastAsia="zh-CN"/>
        </w:rPr>
      </w:pPr>
      <w:r>
        <w:rPr>
          <w:rFonts w:hint="default" w:ascii="Times New Roman" w:hAnsi="Times New Roman" w:cs="Times New Roman" w:eastAsiaTheme="majorEastAsia"/>
          <w:b w:val="0"/>
          <w:bCs/>
          <w:color w:val="auto"/>
          <w:spacing w:val="-14"/>
          <w:sz w:val="28"/>
          <w:szCs w:val="28"/>
          <w:highlight w:val="none"/>
          <w:lang w:val="en-US" w:eastAsia="zh-CN"/>
        </w:rPr>
        <w:t>202</w:t>
      </w:r>
      <w:r>
        <w:rPr>
          <w:rFonts w:hint="eastAsia" w:cs="Times New Roman" w:eastAsiaTheme="majorEastAsia"/>
          <w:b w:val="0"/>
          <w:bCs/>
          <w:color w:val="auto"/>
          <w:spacing w:val="-14"/>
          <w:sz w:val="28"/>
          <w:szCs w:val="28"/>
          <w:highlight w:val="none"/>
          <w:lang w:val="en-US" w:eastAsia="zh-CN"/>
        </w:rPr>
        <w:t>5</w:t>
      </w:r>
      <w:r>
        <w:rPr>
          <w:rFonts w:hint="default" w:ascii="Times New Roman" w:hAnsi="Times New Roman" w:cs="Times New Roman" w:eastAsiaTheme="majorEastAsia"/>
          <w:b w:val="0"/>
          <w:bCs/>
          <w:color w:val="auto"/>
          <w:spacing w:val="-14"/>
          <w:sz w:val="28"/>
          <w:szCs w:val="28"/>
          <w:highlight w:val="none"/>
        </w:rPr>
        <w:t xml:space="preserve">年 </w:t>
      </w:r>
      <w:r>
        <w:rPr>
          <w:rFonts w:hint="eastAsia" w:cs="Times New Roman" w:eastAsiaTheme="majorEastAsia"/>
          <w:b w:val="0"/>
          <w:bCs/>
          <w:color w:val="auto"/>
          <w:spacing w:val="-14"/>
          <w:sz w:val="28"/>
          <w:szCs w:val="28"/>
          <w:highlight w:val="none"/>
          <w:lang w:val="en-US" w:eastAsia="zh-CN"/>
        </w:rPr>
        <w:t>8</w:t>
      </w:r>
      <w:r>
        <w:rPr>
          <w:rFonts w:hint="default" w:ascii="Times New Roman" w:hAnsi="Times New Roman" w:cs="Times New Roman" w:eastAsiaTheme="majorEastAsia"/>
          <w:b w:val="0"/>
          <w:bCs/>
          <w:color w:val="auto"/>
          <w:spacing w:val="-14"/>
          <w:sz w:val="28"/>
          <w:szCs w:val="28"/>
          <w:highlight w:val="none"/>
        </w:rPr>
        <w:t>月</w:t>
      </w:r>
      <w:r>
        <w:rPr>
          <w:rFonts w:hint="eastAsia" w:cs="Times New Roman" w:eastAsiaTheme="majorEastAsia"/>
          <w:b w:val="0"/>
          <w:bCs/>
          <w:color w:val="auto"/>
          <w:spacing w:val="-14"/>
          <w:sz w:val="28"/>
          <w:szCs w:val="28"/>
          <w:highlight w:val="none"/>
          <w:lang w:val="en-US" w:eastAsia="zh-CN"/>
        </w:rPr>
        <w:t>18</w:t>
      </w:r>
      <w:r>
        <w:rPr>
          <w:rFonts w:hint="default" w:ascii="Times New Roman" w:hAnsi="Times New Roman" w:cs="Times New Roman" w:eastAsiaTheme="majorEastAsia"/>
          <w:b w:val="0"/>
          <w:bCs/>
          <w:color w:val="auto"/>
          <w:spacing w:val="-14"/>
          <w:sz w:val="28"/>
          <w:szCs w:val="28"/>
          <w:highlight w:val="none"/>
        </w:rPr>
        <w:t>日</w:t>
      </w:r>
    </w:p>
    <w:p w14:paraId="4EFD0D8B">
      <w:pPr>
        <w:keepNext w:val="0"/>
        <w:keepLines w:val="0"/>
        <w:pageBreakBefore w:val="0"/>
        <w:widowControl w:val="0"/>
        <w:kinsoku/>
        <w:wordWrap/>
        <w:overflowPunct/>
        <w:topLinePunct w:val="0"/>
        <w:autoSpaceDE/>
        <w:autoSpaceDN/>
        <w:bidi w:val="0"/>
        <w:adjustRightInd w:val="0"/>
        <w:snapToGrid w:val="0"/>
        <w:spacing w:line="360" w:lineRule="auto"/>
        <w:ind w:firstLine="506" w:firstLineChars="200"/>
        <w:textAlignment w:val="auto"/>
        <w:rPr>
          <w:rFonts w:hint="eastAsia" w:asciiTheme="majorEastAsia" w:hAnsiTheme="majorEastAsia" w:eastAsiaTheme="majorEastAsia" w:cstheme="majorEastAsia"/>
          <w:b/>
          <w:spacing w:val="-14"/>
          <w:sz w:val="28"/>
          <w:szCs w:val="28"/>
        </w:rPr>
      </w:pPr>
    </w:p>
    <w:sectPr>
      <w:pgSz w:w="11906" w:h="16838"/>
      <w:pgMar w:top="1588" w:right="1474" w:bottom="136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2I4N2QxOWFjMzU3YmQ3Yjc1YzZlMDQ2ZjBjNDAifQ=="/>
  </w:docVars>
  <w:rsids>
    <w:rsidRoot w:val="02F72450"/>
    <w:rsid w:val="00000196"/>
    <w:rsid w:val="00002FE5"/>
    <w:rsid w:val="000826E0"/>
    <w:rsid w:val="0009411E"/>
    <w:rsid w:val="000C7936"/>
    <w:rsid w:val="000D0072"/>
    <w:rsid w:val="000D6213"/>
    <w:rsid w:val="000E2394"/>
    <w:rsid w:val="00114960"/>
    <w:rsid w:val="00137DE5"/>
    <w:rsid w:val="00172393"/>
    <w:rsid w:val="00175A80"/>
    <w:rsid w:val="001E5474"/>
    <w:rsid w:val="002035E9"/>
    <w:rsid w:val="0023520D"/>
    <w:rsid w:val="002A404E"/>
    <w:rsid w:val="002B13AB"/>
    <w:rsid w:val="002F1077"/>
    <w:rsid w:val="003014B1"/>
    <w:rsid w:val="003955E9"/>
    <w:rsid w:val="003E3E4B"/>
    <w:rsid w:val="003E3E90"/>
    <w:rsid w:val="00425F79"/>
    <w:rsid w:val="00465F79"/>
    <w:rsid w:val="004824B1"/>
    <w:rsid w:val="00483ED3"/>
    <w:rsid w:val="004E7FCF"/>
    <w:rsid w:val="004F7F1C"/>
    <w:rsid w:val="0052539C"/>
    <w:rsid w:val="00575373"/>
    <w:rsid w:val="006177C6"/>
    <w:rsid w:val="0064136E"/>
    <w:rsid w:val="00653A8C"/>
    <w:rsid w:val="006B2190"/>
    <w:rsid w:val="006E5D8B"/>
    <w:rsid w:val="00702B2D"/>
    <w:rsid w:val="00716C75"/>
    <w:rsid w:val="007510DD"/>
    <w:rsid w:val="00752A3F"/>
    <w:rsid w:val="00773AA5"/>
    <w:rsid w:val="00777949"/>
    <w:rsid w:val="00785EC0"/>
    <w:rsid w:val="007A1B2D"/>
    <w:rsid w:val="007E11E7"/>
    <w:rsid w:val="0083127E"/>
    <w:rsid w:val="00871CC8"/>
    <w:rsid w:val="008B1FCE"/>
    <w:rsid w:val="008F5F29"/>
    <w:rsid w:val="00924F32"/>
    <w:rsid w:val="009A3A33"/>
    <w:rsid w:val="009B0E83"/>
    <w:rsid w:val="009B61EC"/>
    <w:rsid w:val="009C456F"/>
    <w:rsid w:val="00A42BDD"/>
    <w:rsid w:val="00A6136A"/>
    <w:rsid w:val="00A83DFF"/>
    <w:rsid w:val="00A8688A"/>
    <w:rsid w:val="00A93E01"/>
    <w:rsid w:val="00AC211F"/>
    <w:rsid w:val="00B71152"/>
    <w:rsid w:val="00B82A97"/>
    <w:rsid w:val="00B95A86"/>
    <w:rsid w:val="00C00B05"/>
    <w:rsid w:val="00C33CD7"/>
    <w:rsid w:val="00C60A64"/>
    <w:rsid w:val="00CE5BB2"/>
    <w:rsid w:val="00D277F4"/>
    <w:rsid w:val="00D476BE"/>
    <w:rsid w:val="00D83101"/>
    <w:rsid w:val="00DC090E"/>
    <w:rsid w:val="00DC4F51"/>
    <w:rsid w:val="00DE75C1"/>
    <w:rsid w:val="00DF3F1F"/>
    <w:rsid w:val="00DF5060"/>
    <w:rsid w:val="00E02BC4"/>
    <w:rsid w:val="00E50552"/>
    <w:rsid w:val="00E75163"/>
    <w:rsid w:val="01E77DDE"/>
    <w:rsid w:val="02022B0D"/>
    <w:rsid w:val="02623E47"/>
    <w:rsid w:val="02B26D96"/>
    <w:rsid w:val="02F72450"/>
    <w:rsid w:val="037338AD"/>
    <w:rsid w:val="03A3293C"/>
    <w:rsid w:val="0493057F"/>
    <w:rsid w:val="04ED7FD0"/>
    <w:rsid w:val="05E0136D"/>
    <w:rsid w:val="06600C79"/>
    <w:rsid w:val="0A607E53"/>
    <w:rsid w:val="0FE01622"/>
    <w:rsid w:val="113C2189"/>
    <w:rsid w:val="114105BA"/>
    <w:rsid w:val="117E6080"/>
    <w:rsid w:val="14853848"/>
    <w:rsid w:val="15BA47FB"/>
    <w:rsid w:val="16B066F8"/>
    <w:rsid w:val="17620A24"/>
    <w:rsid w:val="1A1C5430"/>
    <w:rsid w:val="1B701236"/>
    <w:rsid w:val="1B7C72FE"/>
    <w:rsid w:val="1B871429"/>
    <w:rsid w:val="1CDA72AF"/>
    <w:rsid w:val="1F533349"/>
    <w:rsid w:val="1FFC7619"/>
    <w:rsid w:val="204809D3"/>
    <w:rsid w:val="21FB7A05"/>
    <w:rsid w:val="22EF3C30"/>
    <w:rsid w:val="2340208E"/>
    <w:rsid w:val="23FF584D"/>
    <w:rsid w:val="246D7DA8"/>
    <w:rsid w:val="249C4E4A"/>
    <w:rsid w:val="258A7653"/>
    <w:rsid w:val="26712C1A"/>
    <w:rsid w:val="26A57FF8"/>
    <w:rsid w:val="27A74232"/>
    <w:rsid w:val="28090A48"/>
    <w:rsid w:val="28475FCC"/>
    <w:rsid w:val="290556B4"/>
    <w:rsid w:val="299A67A7"/>
    <w:rsid w:val="2AB73F88"/>
    <w:rsid w:val="2BA4204F"/>
    <w:rsid w:val="2E207ED5"/>
    <w:rsid w:val="2E8C68BA"/>
    <w:rsid w:val="2FCE5C86"/>
    <w:rsid w:val="341F01B7"/>
    <w:rsid w:val="34761214"/>
    <w:rsid w:val="34765BF2"/>
    <w:rsid w:val="34791C6D"/>
    <w:rsid w:val="36B374F7"/>
    <w:rsid w:val="3A1A0D2D"/>
    <w:rsid w:val="3B40257B"/>
    <w:rsid w:val="3D8A054E"/>
    <w:rsid w:val="3DA03245"/>
    <w:rsid w:val="3FB868FD"/>
    <w:rsid w:val="405F0B00"/>
    <w:rsid w:val="428F756B"/>
    <w:rsid w:val="42AB0C22"/>
    <w:rsid w:val="44230431"/>
    <w:rsid w:val="444306B4"/>
    <w:rsid w:val="458B595A"/>
    <w:rsid w:val="474138BF"/>
    <w:rsid w:val="480A7D3A"/>
    <w:rsid w:val="4AF10804"/>
    <w:rsid w:val="4BFA65D9"/>
    <w:rsid w:val="4ECE0172"/>
    <w:rsid w:val="53047572"/>
    <w:rsid w:val="571021FD"/>
    <w:rsid w:val="57690E03"/>
    <w:rsid w:val="57FB4073"/>
    <w:rsid w:val="580B46CD"/>
    <w:rsid w:val="598B0783"/>
    <w:rsid w:val="5AAC4B0C"/>
    <w:rsid w:val="5ACA3972"/>
    <w:rsid w:val="5BFE5493"/>
    <w:rsid w:val="5CE96177"/>
    <w:rsid w:val="5D3A638B"/>
    <w:rsid w:val="5E7E6D93"/>
    <w:rsid w:val="5FA42829"/>
    <w:rsid w:val="5FA7072F"/>
    <w:rsid w:val="60FA2527"/>
    <w:rsid w:val="620F0E3C"/>
    <w:rsid w:val="638A6274"/>
    <w:rsid w:val="63C17BCC"/>
    <w:rsid w:val="643C1282"/>
    <w:rsid w:val="64D876DB"/>
    <w:rsid w:val="660B5FC5"/>
    <w:rsid w:val="66F9170A"/>
    <w:rsid w:val="68FA0808"/>
    <w:rsid w:val="6AA64C8B"/>
    <w:rsid w:val="6B906AA6"/>
    <w:rsid w:val="6C2C5FF8"/>
    <w:rsid w:val="6CA67BE1"/>
    <w:rsid w:val="6F743FC6"/>
    <w:rsid w:val="709D6A04"/>
    <w:rsid w:val="70E428CD"/>
    <w:rsid w:val="73CC2623"/>
    <w:rsid w:val="759B65A0"/>
    <w:rsid w:val="75D43A11"/>
    <w:rsid w:val="761A519B"/>
    <w:rsid w:val="77686FB3"/>
    <w:rsid w:val="78C20C10"/>
    <w:rsid w:val="79D2028D"/>
    <w:rsid w:val="79ED6E4F"/>
    <w:rsid w:val="7A7B26DE"/>
    <w:rsid w:val="7B646353"/>
    <w:rsid w:val="7D045640"/>
    <w:rsid w:val="7DC23BD3"/>
    <w:rsid w:val="7E716A49"/>
    <w:rsid w:val="7E7C69F3"/>
    <w:rsid w:val="7EEC0571"/>
    <w:rsid w:val="7F250E39"/>
    <w:rsid w:val="7F7B5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tabs>
        <w:tab w:val="left" w:pos="1230"/>
      </w:tabs>
      <w:spacing w:before="240" w:after="120"/>
      <w:ind w:left="1230" w:hanging="1230"/>
      <w:jc w:val="center"/>
      <w:outlineLvl w:val="0"/>
    </w:pPr>
    <w:rPr>
      <w:rFonts w:eastAsia="黑体"/>
      <w:b/>
      <w:bCs/>
      <w:kern w:val="44"/>
      <w:sz w:val="42"/>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Normal Indent"/>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4">
    <w:name w:val="Block Text"/>
    <w:basedOn w:val="1"/>
    <w:next w:val="1"/>
    <w:autoRedefine/>
    <w:qFormat/>
    <w:uiPriority w:val="0"/>
    <w:pPr>
      <w:snapToGrid w:val="0"/>
      <w:spacing w:before="100" w:beforeAutospacing="1" w:after="100" w:afterAutospacing="1" w:line="408" w:lineRule="auto"/>
      <w:ind w:left="-113" w:right="-510" w:firstLine="510"/>
    </w:pPr>
  </w:style>
  <w:style w:type="paragraph" w:styleId="5">
    <w:name w:val="footer"/>
    <w:basedOn w:val="1"/>
    <w:link w:val="11"/>
    <w:autoRedefine/>
    <w:qFormat/>
    <w:uiPriority w:val="0"/>
    <w:pPr>
      <w:tabs>
        <w:tab w:val="center" w:pos="4153"/>
        <w:tab w:val="right" w:pos="8306"/>
      </w:tabs>
      <w:snapToGrid w:val="0"/>
      <w:jc w:val="left"/>
    </w:pPr>
    <w:rPr>
      <w:sz w:val="18"/>
      <w:szCs w:val="18"/>
    </w:rPr>
  </w:style>
  <w:style w:type="paragraph" w:styleId="6">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autoRedefine/>
    <w:qFormat/>
    <w:uiPriority w:val="0"/>
    <w:rPr>
      <w:kern w:val="2"/>
      <w:sz w:val="18"/>
      <w:szCs w:val="18"/>
    </w:rPr>
  </w:style>
  <w:style w:type="character" w:customStyle="1" w:styleId="11">
    <w:name w:val="页脚 Char"/>
    <w:basedOn w:val="9"/>
    <w:link w:val="5"/>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476</Words>
  <Characters>503</Characters>
  <Lines>10</Lines>
  <Paragraphs>3</Paragraphs>
  <TotalTime>3</TotalTime>
  <ScaleCrop>false</ScaleCrop>
  <LinksUpToDate>false</LinksUpToDate>
  <CharactersWithSpaces>550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2019-01-21T06:33:00Z</dcterms:created>
  <dc:creator>qiaqia</dc:creator>
  <cp:lastModifiedBy>苍海（杜家坤）</cp:lastModifiedBy>
  <dcterms:modified xsi:type="dcterms:W3CDTF">2025-08-12T09:25:03Z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7954AFA1BC0E49D6B30463080F4C3D36</vt:lpwstr>
  </property>
  <property fmtid="{D5CDD505-2E9C-101B-9397-08002B2CF9AE}" pid="4" name="KSOTemplateDocerSaveRecord">
    <vt:lpwstr>eyJoZGlkIjoiZjI0M2I4N2QxOWFjMzU3YmQ3Yjc1YzZlMDQ2ZjBjNDAiLCJ1c2VySWQiOiIzODM3OTg1MDIifQ==</vt:lpwstr>
  </property>
</Properties>
</file>