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2488EDE9" w14:textId="77777777" w:rsidR="00C14315" w:rsidRDefault="00C14315">
      <w:pPr>
        <w:widowControl/>
        <w:shd w:color="auto" w:fill="FFFFFF" w:val="clear"/>
        <w:rPr>
          <w:rFonts w:ascii="宋体" w:cs="宋体" w:eastAsia="宋体" w:hAnsi="宋体"/>
          <w:b/>
          <w:bCs/>
          <w:color w:val="333333"/>
          <w:kern w:val="0"/>
          <w:sz w:val="24"/>
          <w:szCs w:val="24"/>
        </w:rPr>
      </w:pPr>
    </w:p>
    <w:p w14:paraId="341BB83F" w14:textId="77777777" w:rsidR="00C14315" w:rsidRDefault="00F44765">
      <w:pPr>
        <w:widowControl/>
        <w:shd w:color="auto" w:fill="FFFFFF" w:val="clear"/>
        <w:jc w:val="center"/>
        <w:rPr>
          <w:rFonts w:ascii="宋体" w:cs="宋体" w:eastAsia="宋体" w:hAnsi="宋体"/>
          <w:color w:val="333333"/>
          <w:kern w:val="0"/>
          <w:sz w:val="24"/>
          <w:szCs w:val="24"/>
        </w:rPr>
      </w:pPr>
      <w:r>
        <w:rPr>
          <w:rFonts w:ascii="宋体" w:cs="宋体" w:eastAsia="宋体" w:hAnsi="宋体"/>
          <w:b/>
          <w:bCs/>
          <w:color w:val="333333"/>
          <w:kern w:val="0"/>
          <w:sz w:val="36"/>
          <w:szCs w:val="36"/>
        </w:rPr>
        <w:t>民权县应急管理局2025年政府信息公开工作年度报告</w:t>
      </w:r>
    </w:p>
    <w:p w14:paraId="26780FFF" w14:textId="77777777" w:rsidR="00C14315" w:rsidRDefault="00C14315">
      <w:pPr>
        <w:widowControl/>
        <w:shd w:color="auto" w:fill="FFFFFF" w:val="clear"/>
        <w:ind w:firstLine="480"/>
        <w:rPr>
          <w:rFonts w:ascii="宋体" w:cs="宋体" w:eastAsia="宋体" w:hAnsi="宋体"/>
          <w:color w:val="333333"/>
          <w:kern w:val="0"/>
          <w:sz w:val="24"/>
          <w:szCs w:val="24"/>
        </w:rPr>
      </w:pPr>
    </w:p>
    <w:p w14:paraId="670A6B92" w14:textId="77777777" w:rsidR="00C14315" w:rsidRDefault="00F44765">
      <w:pPr>
        <w:widowControl/>
        <w:shd w:color="auto" w:fill="FFFFFF" w:val="clear"/>
        <w:ind w:firstLine="480"/>
        <w:rPr>
          <w:rFonts w:ascii="宋体" w:cs="宋体" w:eastAsia="宋体" w:hAnsi="宋体"/>
          <w:color w:val="333333"/>
          <w:kern w:val="0"/>
          <w:sz w:val="24"/>
          <w:szCs w:val="24"/>
        </w:rPr>
      </w:pPr>
      <w:r>
        <w:rPr>
          <w:rFonts w:ascii="宋体" w:cs="宋体" w:hAnsi="宋体"/>
          <w:b/>
          <w:bCs/>
          <w:color w:val="333333"/>
          <w:kern w:val="0"/>
          <w:sz w:val="24"/>
          <w:szCs w:val="24"/>
        </w:rPr>
        <w:t>一、总体情况</w:t>
      </w:r>
    </w:p>
    <w:p>
      <w:pPr>
        <w:widowControl/>
        <w:shd w:color="auto" w:fill="FFFFFF" w:val="clear"/>
        <w:ind w:firstLine="480"/>
        <w:rPr>
          <w:rFonts w:ascii="宋体" w:cs="宋体" w:eastAsia="宋体" w:hAnsi="宋体"/>
          <w:color w:val="333333"/>
          <w:kern w:val="0"/>
          <w:sz w:val="24"/>
          <w:szCs w:val="24"/>
        </w:rPr>
      </w:pPr>
      <w:r>
        <w:t>2025年，我局坚持以习近平新时代中国特色社会主义思想为指导，深入学习贯彻党的二十大和二十届二中、三中、四中全会精神，认真落实《中华人民共和国政府信息公开条例》和民权县委、县政府相关规定，结合我局应急管理工作实际，持续做好主动公开、依申请公开等工作，进一步提升政府信息公开工作质量和水平。</w:t>
      </w:r>
    </w:p>
    <w:p>
      <w:pPr>
        <w:widowControl/>
        <w:shd w:color="auto" w:fill="FFFFFF" w:val="clear"/>
        <w:ind w:firstLine="480"/>
        <w:rPr>
          <w:rFonts w:ascii="宋体" w:cs="宋体" w:eastAsia="宋体" w:hAnsi="宋体"/>
          <w:color w:val="333333"/>
          <w:kern w:val="0"/>
          <w:sz w:val="24"/>
          <w:szCs w:val="24"/>
        </w:rPr>
      </w:pPr>
      <w:r>
        <w:t>（一）主动公开情况。2025年，我局通过政府信息公开平台、部门频道县应急管理局栏目累计主动公开政府信息73条，其中：安全生产信息公开35条，救灾生产信息公开7条，通知公告信息9条，财政预算决算信息2条，其他信息19条，政府信息公开工作年度报告1条。2025年度，我局未制定发布规范性文件。</w:t>
      </w:r>
    </w:p>
    <w:p>
      <w:pPr>
        <w:widowControl/>
        <w:shd w:color="auto" w:fill="FFFFFF" w:val="clear"/>
        <w:ind w:firstLine="480"/>
        <w:rPr>
          <w:rFonts w:ascii="宋体" w:cs="宋体" w:eastAsia="宋体" w:hAnsi="宋体"/>
          <w:color w:val="333333"/>
          <w:kern w:val="0"/>
          <w:sz w:val="24"/>
          <w:szCs w:val="24"/>
        </w:rPr>
      </w:pPr>
      <w:r>
        <w:t>（二）依申请公开情况。依法依规做好政府信息依申请公开工作，切实满足公众合理信息需求。2025年共收到和办理依申请公开1件。</w:t>
      </w:r>
    </w:p>
    <w:p>
      <w:pPr>
        <w:widowControl/>
        <w:shd w:color="auto" w:fill="FFFFFF" w:val="clear"/>
        <w:ind w:firstLine="480"/>
        <w:rPr>
          <w:rFonts w:ascii="宋体" w:cs="宋体" w:eastAsia="宋体" w:hAnsi="宋体"/>
          <w:color w:val="333333"/>
          <w:kern w:val="0"/>
          <w:sz w:val="24"/>
          <w:szCs w:val="24"/>
        </w:rPr>
      </w:pPr>
      <w:r>
        <w:t>（三）政府信息管理情况。一是根据要求完善部门频道主动公开栏目动态更新调整。二是及时更新安全生产、救灾生产信息公开、通知公告、财政预算决算、其他等政府信息，便于群众方便快捷获取政府信息。</w:t>
      </w:r>
    </w:p>
    <w:p>
      <w:pPr>
        <w:widowControl/>
        <w:shd w:color="auto" w:fill="FFFFFF" w:val="clear"/>
        <w:ind w:firstLine="480"/>
        <w:rPr>
          <w:rFonts w:ascii="宋体" w:cs="宋体" w:eastAsia="宋体" w:hAnsi="宋体"/>
          <w:color w:val="333333"/>
          <w:kern w:val="0"/>
          <w:sz w:val="24"/>
          <w:szCs w:val="24"/>
        </w:rPr>
      </w:pPr>
      <w:r>
        <w:t>（四）政府信息公开平台建设情况。日常工作中做到对网站监管过程中存在的问题及时整改到位，确保网站运行正常，系统稳定，性能良好，达到政府网站建设的工作要求。同时根据信息公开保密审查制度，按制度严格执行信息发布程序，确保了发布信息的准确性，时效性。</w:t>
      </w:r>
    </w:p>
    <w:p>
      <w:pPr>
        <w:widowControl/>
        <w:shd w:color="auto" w:fill="FFFFFF" w:val="clear"/>
        <w:ind w:firstLine="480"/>
        <w:rPr>
          <w:rFonts w:ascii="宋体" w:cs="宋体" w:eastAsia="宋体" w:hAnsi="宋体"/>
          <w:color w:val="333333"/>
          <w:kern w:val="0"/>
          <w:sz w:val="24"/>
          <w:szCs w:val="24"/>
        </w:rPr>
      </w:pPr>
      <w:r>
        <w:t>（五）监督保障方面。一是认真贯彻落实民权县人民政府办公室有关政务公开工作要求，及时更新各个栏目动态。二是严格执行“三审三校”制度，确保发布信息的准确性、权威性和及时性。</w:t>
      </w:r>
    </w:p>
    <w:p w14:paraId="106EE68B" w14:textId="77777777" w:rsidR="00C14315" w:rsidRDefault="00C14315">
      <w:pPr>
        <w:widowControl/>
        <w:shd w:color="auto" w:fill="FFFFFF" w:val="clear"/>
        <w:ind w:firstLine="480"/>
        <w:rPr>
          <w:rFonts w:ascii="宋体" w:cs="宋体" w:eastAsia="宋体" w:hAnsi="宋体"/>
          <w:color w:val="333333"/>
          <w:kern w:val="0"/>
          <w:sz w:val="24"/>
          <w:szCs w:val="24"/>
        </w:rPr>
      </w:pPr>
    </w:p>
    <w:p w14:paraId="098F2C4E" w14:textId="77777777" w:rsidR="00C14315" w:rsidRDefault="00F44765">
      <w:pPr>
        <w:widowControl/>
        <w:shd w:color="auto" w:fill="FFFFFF" w:val="clear"/>
        <w:ind w:firstLine="480"/>
        <w:rPr>
          <w:rFonts w:ascii="宋体" w:cs="宋体" w:eastAsia="宋体" w:hAnsi="宋体"/>
          <w:color w:val="333333"/>
          <w:kern w:val="0"/>
          <w:sz w:val="24"/>
          <w:szCs w:val="24"/>
        </w:rPr>
      </w:pPr>
      <w:r>
        <w:rPr>
          <w:rFonts w:ascii="宋体" w:cs="宋体" w:hAnsi="宋体"/>
          <w:b/>
          <w:bCs/>
          <w:color w:val="333333"/>
          <w:kern w:val="0"/>
          <w:sz w:val="24"/>
          <w:szCs w:val="24"/>
        </w:rPr>
        <w:t>二、主动公开政府信息情况</w:t>
      </w:r>
    </w:p>
    <w:p w14:paraId="54A35C97" w14:textId="77777777" w:rsidR="00C14315" w:rsidRDefault="00C14315">
      <w:pPr>
        <w:widowControl/>
        <w:shd w:color="auto" w:fill="FFFFFF" w:val="clear"/>
        <w:ind w:firstLine="480"/>
        <w:rPr>
          <w:rFonts w:ascii="宋体" w:cs="宋体" w:eastAsia="宋体" w:hAnsi="宋体"/>
          <w:color w:val="333333"/>
          <w:kern w:val="0"/>
          <w:sz w:val="24"/>
          <w:szCs w:val="24"/>
        </w:rPr>
      </w:pPr>
    </w:p>
    <w:tbl>
      <w:tblPr>
        <w:tblW w:type="dxa" w:w="9740"/>
        <w:jc w:val="center"/>
        <w:tblLayout w:type="fixed"/>
        <w:tblCellMar>
          <w:left w:type="dxa" w:w="57"/>
          <w:right w:type="dxa" w:w="57"/>
        </w:tblCellMar>
        <w:tblLook w:firstColumn="1" w:firstRow="1" w:lastColumn="0" w:lastRow="0" w:noHBand="0" w:noVBand="1" w:val="04A0"/>
      </w:tblPr>
      <w:tblGrid>
        <w:gridCol w:w="2436"/>
        <w:gridCol w:w="2435"/>
        <w:gridCol w:w="2435"/>
        <w:gridCol w:w="2434"/>
      </w:tblGrid>
      <w:tr w14:paraId="6E338DE3" w14:textId="77777777" w:rsidR="00C14315">
        <w:trPr>
          <w:trHeight w:val="340"/>
          <w:jc w:val="center"/>
        </w:trPr>
        <w:tc>
          <w:tcPr>
            <w:tcW w:type="dxa" w:w="9739"/>
            <w:gridSpan w:val="4"/>
            <w:tcBorders>
              <w:top w:color="000000" w:space="0" w:sz="8" w:val="single"/>
              <w:left w:color="000000" w:space="0" w:sz="8" w:val="single"/>
              <w:bottom w:color="000000" w:space="0" w:sz="8" w:val="single"/>
              <w:right w:color="000000" w:space="0" w:sz="8" w:val="single"/>
            </w:tcBorders>
            <w:shd w:color="auto" w:fill="C6D9F1" w:val="clear"/>
            <w:vAlign w:val="center"/>
          </w:tcPr>
          <w:p w14:paraId="1A23E5CC"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第二十条第（一）项</w:t>
            </w:r>
          </w:p>
        </w:tc>
      </w:tr>
      <w:tr w14:paraId="55927E0D"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4AD721F1"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2435"/>
            <w:tcBorders>
              <w:top w:color="000000" w:space="0" w:sz="8" w:val="single"/>
              <w:bottom w:color="000000" w:space="0" w:sz="8" w:val="single"/>
              <w:right w:color="000000" w:space="0" w:sz="8" w:val="single"/>
            </w:tcBorders>
            <w:vAlign w:val="center"/>
          </w:tcPr>
          <w:p w14:paraId="3A3E0AB8"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w:t>
            </w:r>
            <w:r>
              <w:rPr>
                <w:rFonts w:ascii="宋体" w:cs="Calibri" w:hAnsi="宋体"/>
                <w:kern w:val="0"/>
                <w:sz w:val="20"/>
                <w:szCs w:val="20"/>
              </w:rPr>
              <w:t>制</w:t>
            </w:r>
            <w:r>
              <w:rPr>
                <w:rFonts w:ascii="宋体" w:cs="宋体" w:hAnsi="宋体"/>
                <w:kern w:val="0"/>
                <w:sz w:val="20"/>
                <w:szCs w:val="20"/>
              </w:rPr>
              <w:t>发件</w:t>
            </w:r>
            <w:r>
              <w:rPr>
                <w:rFonts w:ascii="宋体" w:cs="Calibri" w:hAnsi="宋体"/>
                <w:kern w:val="0"/>
                <w:sz w:val="20"/>
                <w:szCs w:val="20"/>
              </w:rPr>
              <w:t>数</w:t>
            </w:r>
          </w:p>
        </w:tc>
        <w:tc>
          <w:tcPr>
            <w:tcW w:type="dxa" w:w="2435"/>
            <w:tcBorders>
              <w:top w:color="000000" w:space="0" w:sz="8" w:val="single"/>
              <w:bottom w:color="000000" w:space="0" w:sz="8" w:val="single"/>
              <w:right w:color="000000" w:space="0" w:sz="8" w:val="single"/>
            </w:tcBorders>
            <w:vAlign w:val="center"/>
          </w:tcPr>
          <w:p w14:paraId="792E0B75"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本年废止件数</w:t>
            </w:r>
          </w:p>
        </w:tc>
        <w:tc>
          <w:tcPr>
            <w:tcW w:type="dxa" w:w="2434"/>
            <w:tcBorders>
              <w:top w:color="000000" w:space="0" w:sz="8" w:val="single"/>
              <w:bottom w:color="000000" w:space="0" w:sz="8" w:val="single"/>
              <w:right w:color="000000" w:space="0" w:sz="8" w:val="single"/>
            </w:tcBorders>
            <w:vAlign w:val="center"/>
          </w:tcPr>
          <w:p w14:paraId="767A86CE"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现行有效件</w:t>
            </w:r>
            <w:r>
              <w:rPr>
                <w:rFonts w:ascii="宋体" w:cs="Calibri" w:hAnsi="宋体"/>
                <w:kern w:val="0"/>
                <w:sz w:val="20"/>
                <w:szCs w:val="20"/>
              </w:rPr>
              <w:t>数</w:t>
            </w:r>
          </w:p>
        </w:tc>
      </w:tr>
      <w:tr w14:paraId="6FB424FE"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6FFAA43E"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规章</w:t>
            </w:r>
          </w:p>
        </w:tc>
        <w:tc>
          <w:tcPr>
            <w:tcW w:type="dxa" w:w="2435"/>
            <w:tcBorders>
              <w:bottom w:color="000000" w:space="0" w:sz="8" w:val="single"/>
              <w:right w:color="000000" w:space="0" w:sz="8" w:val="single"/>
            </w:tcBorders>
            <w:vAlign w:val="center"/>
          </w:tcPr>
          <w:p>
            <w:r>
              <w:t>0</w:t>
            </w:r>
          </w:p>
        </w:tc>
        <w:tc>
          <w:tcPr>
            <w:tcW w:type="dxa" w:w="2435"/>
            <w:tcBorders>
              <w:bottom w:color="000000" w:space="0" w:sz="8" w:val="single"/>
              <w:right w:color="000000" w:space="0" w:sz="8" w:val="single"/>
            </w:tcBorders>
            <w:vAlign w:val="center"/>
          </w:tcPr>
          <w:p>
            <w:r>
              <w:t>0</w:t>
            </w:r>
          </w:p>
        </w:tc>
        <w:tc>
          <w:tcPr>
            <w:tcW w:type="dxa" w:w="2434"/>
            <w:tcBorders>
              <w:bottom w:color="000000" w:space="0" w:sz="8" w:val="single"/>
              <w:right w:color="000000" w:space="0" w:sz="8" w:val="single"/>
            </w:tcBorders>
            <w:vAlign w:val="center"/>
          </w:tcPr>
          <w:p>
            <w:r>
              <w:t>0</w:t>
            </w:r>
          </w:p>
        </w:tc>
      </w:tr>
      <w:tr w14:paraId="7C14B947"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6CFC1C88"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行政规范性文件</w:t>
            </w:r>
          </w:p>
        </w:tc>
        <w:tc>
          <w:tcPr>
            <w:tcW w:type="dxa" w:w="2435"/>
            <w:tcBorders>
              <w:bottom w:color="000000" w:space="0" w:sz="8" w:val="single"/>
              <w:right w:color="000000" w:space="0" w:sz="8" w:val="single"/>
            </w:tcBorders>
            <w:vAlign w:val="center"/>
          </w:tcPr>
          <w:p>
            <w:r>
              <w:t>0</w:t>
            </w:r>
          </w:p>
        </w:tc>
        <w:tc>
          <w:tcPr>
            <w:tcW w:type="dxa" w:w="2435"/>
            <w:tcBorders>
              <w:bottom w:color="000000" w:space="0" w:sz="8" w:val="single"/>
              <w:right w:color="000000" w:space="0" w:sz="8" w:val="single"/>
            </w:tcBorders>
            <w:vAlign w:val="center"/>
          </w:tcPr>
          <w:p>
            <w:r>
              <w:t>0</w:t>
            </w:r>
          </w:p>
        </w:tc>
        <w:tc>
          <w:tcPr>
            <w:tcW w:type="dxa" w:w="2434"/>
            <w:tcBorders>
              <w:bottom w:color="000000" w:space="0" w:sz="8" w:val="single"/>
              <w:right w:color="000000" w:space="0" w:sz="8" w:val="single"/>
            </w:tcBorders>
            <w:vAlign w:val="center"/>
          </w:tcPr>
          <w:p>
            <w:r>
              <w:t>0</w:t>
            </w:r>
          </w:p>
        </w:tc>
      </w:tr>
      <w:tr w14:paraId="31E74237"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4214C57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第二十条第（五）项</w:t>
            </w:r>
          </w:p>
        </w:tc>
      </w:tr>
      <w:tr w14:paraId="42A51CFB"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FE3FA5F"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bottom w:color="000000" w:space="0" w:sz="8" w:val="single"/>
              <w:right w:color="000000" w:space="0" w:sz="8" w:val="single"/>
            </w:tcBorders>
            <w:vAlign w:val="center"/>
          </w:tcPr>
          <w:p w14:paraId="3808BF71"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本年处理决定数量</w:t>
            </w:r>
          </w:p>
        </w:tc>
      </w:tr>
      <w:tr w14:paraId="7A4ADEB3"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5355953C"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行政许可</w:t>
            </w:r>
          </w:p>
        </w:tc>
        <w:tc>
          <w:tcPr>
            <w:tcW w:type="dxa" w:w="7304"/>
            <w:gridSpan w:val="3"/>
            <w:tcBorders>
              <w:bottom w:color="000000" w:space="0" w:sz="8" w:val="single"/>
              <w:right w:color="000000" w:space="0" w:sz="8" w:val="single"/>
            </w:tcBorders>
            <w:vAlign w:val="center"/>
          </w:tcPr>
          <w:p>
            <w:r>
              <w:t>5</w:t>
            </w:r>
          </w:p>
        </w:tc>
      </w:tr>
      <w:tr w14:paraId="4DFB04B3"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254E756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第二十条第（六）项</w:t>
            </w:r>
          </w:p>
        </w:tc>
      </w:tr>
      <w:tr w14:paraId="23011D0D"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31F032C7"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top w:color="000000" w:space="0" w:sz="8" w:val="single"/>
              <w:bottom w:color="000000" w:space="0" w:sz="8" w:val="single"/>
              <w:right w:color="000000" w:space="0" w:sz="8" w:val="single"/>
            </w:tcBorders>
            <w:vAlign w:val="center"/>
          </w:tcPr>
          <w:p w14:paraId="66D8B76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本年处理决定数量</w:t>
            </w:r>
          </w:p>
        </w:tc>
      </w:tr>
      <w:tr w14:paraId="3D29E151"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7CC43065"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行政处罚</w:t>
            </w:r>
          </w:p>
        </w:tc>
        <w:tc>
          <w:tcPr>
            <w:tcW w:type="dxa" w:w="7304"/>
            <w:gridSpan w:val="3"/>
            <w:tcBorders>
              <w:bottom w:color="000000" w:space="0" w:sz="8" w:val="single"/>
              <w:right w:color="000000" w:space="0" w:sz="8" w:val="single"/>
            </w:tcBorders>
            <w:vAlign w:val="center"/>
          </w:tcPr>
          <w:p>
            <w:r>
              <w:t>3</w:t>
            </w:r>
          </w:p>
        </w:tc>
      </w:tr>
      <w:tr w14:paraId="064BEA22"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AB5C296"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行政强制</w:t>
            </w:r>
          </w:p>
        </w:tc>
        <w:tc>
          <w:tcPr>
            <w:tcW w:type="dxa" w:w="7304"/>
            <w:gridSpan w:val="3"/>
            <w:tcBorders>
              <w:bottom w:color="000000" w:space="0" w:sz="8" w:val="single"/>
              <w:right w:color="000000" w:space="0" w:sz="8" w:val="single"/>
            </w:tcBorders>
            <w:vAlign w:val="center"/>
          </w:tcPr>
          <w:p>
            <w:r>
              <w:t>0</w:t>
            </w:r>
          </w:p>
        </w:tc>
      </w:tr>
      <w:tr w14:paraId="26E01E2C"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2961C57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第二十条第（八）项</w:t>
            </w:r>
          </w:p>
        </w:tc>
      </w:tr>
      <w:tr w14:paraId="611F6B72"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7EF25892"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bottom w:color="000000" w:space="0" w:sz="8" w:val="single"/>
              <w:right w:color="000000" w:space="0" w:sz="8" w:val="single"/>
            </w:tcBorders>
            <w:vAlign w:val="center"/>
          </w:tcPr>
          <w:p w14:paraId="323CCA08"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本年收费金额（单位：万元）</w:t>
            </w:r>
          </w:p>
        </w:tc>
      </w:tr>
      <w:tr w14:paraId="749ED468"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D69ECC1"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行政事业性收费</w:t>
            </w:r>
          </w:p>
        </w:tc>
        <w:tc>
          <w:tcPr>
            <w:tcW w:type="dxa" w:w="7304"/>
            <w:gridSpan w:val="3"/>
            <w:tcBorders>
              <w:bottom w:color="000000" w:space="0" w:sz="8" w:val="single"/>
              <w:right w:color="000000" w:space="0" w:sz="8" w:val="single"/>
            </w:tcBorders>
            <w:vAlign w:val="center"/>
          </w:tcPr>
          <w:p>
            <w:r>
              <w:t>0</w:t>
            </w:r>
          </w:p>
        </w:tc>
      </w:tr>
    </w:tbl>
    <w:p w14:paraId="0C478D66" w14:textId="77777777" w:rsidR="00C14315" w:rsidRDefault="00F44765">
      <w:pPr>
        <w:widowControl/>
        <w:ind w:firstLine="482"/>
        <w:jc w:val="left"/>
        <w:rPr>
          <w:rFonts w:ascii="宋体" w:cs="宋体" w:eastAsia="宋体" w:hAnsi="宋体"/>
          <w:b/>
          <w:bCs/>
          <w:color w:val="333333"/>
          <w:kern w:val="0"/>
          <w:sz w:val="24"/>
          <w:szCs w:val="24"/>
        </w:rPr>
      </w:pPr>
      <w:r>
        <w:br w:type="page"/>
      </w:r>
      <w:r>
        <w:rPr>
          <w:rFonts w:ascii="宋体" w:cs="宋体" w:hAnsi="宋体"/>
          <w:b/>
          <w:bCs/>
          <w:color w:val="333333"/>
          <w:kern w:val="0"/>
          <w:sz w:val="24"/>
          <w:szCs w:val="24"/>
        </w:rPr>
        <w:lastRenderedPageBreak/>
        <w:t>三、收到和处理政府信息公开申请情况</w:t>
      </w:r>
    </w:p>
    <w:p w14:paraId="30084006" w14:textId="77777777" w:rsidR="00C14315" w:rsidRDefault="00C14315">
      <w:pPr>
        <w:widowControl/>
        <w:shd w:color="auto" w:fill="FFFFFF" w:val="clear"/>
        <w:ind w:firstLine="480"/>
        <w:rPr>
          <w:rFonts w:ascii="宋体" w:cs="宋体" w:eastAsia="宋体" w:hAnsi="宋体"/>
          <w:color w:val="333333"/>
          <w:kern w:val="0"/>
          <w:sz w:val="24"/>
          <w:szCs w:val="24"/>
        </w:rPr>
      </w:pPr>
    </w:p>
    <w:tbl>
      <w:tblPr>
        <w:tblW w:type="dxa" w:w="9748"/>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firstColumn="1" w:firstRow="1" w:lastColumn="0" w:lastRow="0" w:noHBand="0" w:noVBand="1" w:val="04A0"/>
      </w:tblPr>
      <w:tblGrid>
        <w:gridCol w:w="770"/>
        <w:gridCol w:w="942"/>
        <w:gridCol w:w="3220"/>
        <w:gridCol w:w="688"/>
        <w:gridCol w:w="688"/>
        <w:gridCol w:w="689"/>
        <w:gridCol w:w="688"/>
        <w:gridCol w:w="687"/>
        <w:gridCol w:w="688"/>
        <w:gridCol w:w="688"/>
      </w:tblGrid>
      <w:tr w14:paraId="7CFC63A4" w14:textId="77777777" w:rsidR="00C14315" w:rsidTr="00F44765">
        <w:trPr>
          <w:jc w:val="center"/>
        </w:trPr>
        <w:tc>
          <w:tcPr>
            <w:tcW w:type="dxa" w:w="4931"/>
            <w:gridSpan w:val="3"/>
            <w:vMerge w:val="restart"/>
            <w:tcBorders>
              <w:right w:color="000000" w:space="0" w:sz="8" w:val="single"/>
            </w:tcBorders>
            <w:vAlign w:val="center"/>
          </w:tcPr>
          <w:p w14:paraId="478CE1F9" w14:textId="77777777" w:rsidR="00C14315" w:rsidRDefault="00F44765">
            <w:pPr>
              <w:widowControl/>
              <w:jc w:val="left"/>
              <w:rPr>
                <w:rFonts w:ascii="宋体" w:cs="宋体" w:eastAsia="宋体" w:hAnsi="宋体"/>
                <w:kern w:val="0"/>
                <w:sz w:val="24"/>
                <w:szCs w:val="24"/>
              </w:rPr>
            </w:pPr>
            <w:r>
              <w:rPr>
                <w:rFonts w:ascii="楷体" w:cs="宋体" w:eastAsia="楷体" w:hAnsi="楷体"/>
                <w:kern w:val="0"/>
                <w:sz w:val="20"/>
                <w:szCs w:val="20"/>
              </w:rPr>
              <w:t>（本列数据的勾</w:t>
            </w:r>
            <w:proofErr w:type="gramStart"/>
            <w:r>
              <w:rPr>
                <w:rFonts w:ascii="楷体" w:cs="宋体" w:eastAsia="楷体" w:hAnsi="楷体"/>
                <w:kern w:val="0"/>
                <w:sz w:val="20"/>
                <w:szCs w:val="20"/>
              </w:rPr>
              <w:t>稽</w:t>
            </w:r>
            <w:proofErr w:type="gramEnd"/>
            <w:r>
              <w:rPr>
                <w:rFonts w:ascii="楷体" w:cs="宋体" w:eastAsia="楷体" w:hAnsi="楷体"/>
                <w:kern w:val="0"/>
                <w:sz w:val="20"/>
                <w:szCs w:val="20"/>
              </w:rPr>
              <w:t>关系为：第一项加第二项之和，等于第三项加第四项之和）</w:t>
            </w:r>
          </w:p>
        </w:tc>
        <w:tc>
          <w:tcPr>
            <w:tcW w:type="dxa" w:w="4816"/>
            <w:gridSpan w:val="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02C5E55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申请人情况</w:t>
            </w:r>
          </w:p>
        </w:tc>
      </w:tr>
      <w:tr w14:paraId="5A3F72CA" w14:textId="77777777" w:rsidR="00C14315" w:rsidTr="00F44765">
        <w:trPr>
          <w:jc w:val="center"/>
        </w:trPr>
        <w:tc>
          <w:tcPr>
            <w:tcW w:type="dxa" w:w="4931"/>
            <w:gridSpan w:val="3"/>
            <w:vMerge/>
            <w:tcMar>
              <w:left w:type="dxa" w:w="10"/>
              <w:right w:type="dxa" w:w="10"/>
            </w:tcMar>
            <w:vAlign w:val="center"/>
          </w:tcPr>
          <w:p w14:paraId="79878263" w14:textId="77777777" w:rsidR="00C14315" w:rsidRDefault="00C14315">
            <w:pPr>
              <w:widowControl/>
              <w:jc w:val="left"/>
              <w:rPr>
                <w:rFonts w:ascii="宋体" w:cs="宋体" w:eastAsia="宋体" w:hAnsi="宋体"/>
                <w:kern w:val="0"/>
                <w:sz w:val="24"/>
                <w:szCs w:val="24"/>
              </w:rPr>
            </w:pPr>
          </w:p>
        </w:tc>
        <w:tc>
          <w:tcPr>
            <w:tcW w:type="dxa" w:w="688"/>
            <w:vMerge w:val="restart"/>
            <w:tcBorders>
              <w:right w:color="000000" w:space="0" w:sz="8" w:val="single"/>
            </w:tcBorders>
            <w:tcMar>
              <w:left w:type="dxa" w:w="57"/>
              <w:right w:type="dxa" w:w="57"/>
            </w:tcMar>
            <w:vAlign w:val="center"/>
          </w:tcPr>
          <w:p w14:paraId="5EA211D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自然人</w:t>
            </w:r>
          </w:p>
        </w:tc>
        <w:tc>
          <w:tcPr>
            <w:tcW w:type="dxa" w:w="3440"/>
            <w:gridSpan w:val="5"/>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0A92508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法人或其他组织</w:t>
            </w:r>
          </w:p>
        </w:tc>
        <w:tc>
          <w:tcPr>
            <w:tcW w:type="dxa" w:w="688"/>
            <w:vMerge w:val="restart"/>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2A27F71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总计</w:t>
            </w:r>
          </w:p>
        </w:tc>
      </w:tr>
      <w:tr w14:paraId="1F4B972D" w14:textId="77777777" w:rsidR="00C14315" w:rsidTr="00F44765">
        <w:trPr>
          <w:jc w:val="center"/>
        </w:trPr>
        <w:tc>
          <w:tcPr>
            <w:tcW w:type="dxa" w:w="4931"/>
            <w:gridSpan w:val="3"/>
            <w:vMerge/>
            <w:tcMar>
              <w:left w:type="dxa" w:w="10"/>
              <w:right w:type="dxa" w:w="10"/>
            </w:tcMar>
            <w:vAlign w:val="center"/>
          </w:tcPr>
          <w:p w14:paraId="4F23A120" w14:textId="77777777" w:rsidR="00C14315" w:rsidRDefault="00C14315">
            <w:pPr>
              <w:widowControl/>
              <w:jc w:val="left"/>
              <w:rPr>
                <w:rFonts w:ascii="宋体" w:cs="宋体" w:eastAsia="宋体" w:hAnsi="宋体"/>
                <w:kern w:val="0"/>
                <w:sz w:val="24"/>
                <w:szCs w:val="24"/>
              </w:rPr>
            </w:pPr>
          </w:p>
        </w:tc>
        <w:tc>
          <w:tcPr>
            <w:tcW w:type="dxa" w:w="688"/>
            <w:vMerge/>
            <w:tcBorders>
              <w:right w:color="000000" w:space="0" w:sz="8" w:val="single"/>
            </w:tcBorders>
            <w:tcMar>
              <w:left w:type="dxa" w:w="10"/>
              <w:right w:type="dxa" w:w="10"/>
            </w:tcMar>
            <w:vAlign w:val="center"/>
          </w:tcPr>
          <w:p w14:paraId="24E91820" w14:textId="77777777" w:rsidR="00C14315" w:rsidRDefault="00C14315">
            <w:pPr>
              <w:widowControl/>
              <w:jc w:val="left"/>
              <w:rPr>
                <w:rFonts w:ascii="宋体" w:cs="宋体" w:eastAsia="宋体" w:hAnsi="宋体"/>
                <w:kern w:val="0"/>
                <w:sz w:val="24"/>
                <w:szCs w:val="24"/>
              </w:rPr>
            </w:pP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1D4F52C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商业</w:t>
            </w:r>
          </w:p>
          <w:p w14:paraId="07266266"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企业</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6699A3F1"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科研</w:t>
            </w:r>
          </w:p>
          <w:p w14:paraId="2F3339E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机构</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5B423015"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社会公益组织</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153B808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法律服务机构</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26BF82C8"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p>
        </w:tc>
        <w:tc>
          <w:tcPr>
            <w:tcW w:type="dxa" w:w="688"/>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1C08F92B" w14:textId="77777777" w:rsidR="00C14315" w:rsidRDefault="00C14315">
            <w:pPr>
              <w:widowControl/>
              <w:jc w:val="left"/>
              <w:rPr>
                <w:rFonts w:ascii="宋体" w:cs="宋体" w:eastAsia="宋体" w:hAnsi="宋体"/>
                <w:kern w:val="0"/>
                <w:sz w:val="24"/>
                <w:szCs w:val="24"/>
              </w:rPr>
            </w:pPr>
          </w:p>
        </w:tc>
      </w:tr>
      <w:tr w14:paraId="25DE4458" w14:textId="77777777" w:rsidR="00C14315" w:rsidTr="00F44765">
        <w:trPr>
          <w:jc w:val="center"/>
        </w:trPr>
        <w:tc>
          <w:tcPr>
            <w:tcW w:type="dxa" w:w="4931"/>
            <w:gridSpan w:val="3"/>
            <w:tcMar>
              <w:left w:type="dxa" w:w="57"/>
              <w:right w:type="dxa" w:w="57"/>
            </w:tcMar>
            <w:vAlign w:val="center"/>
          </w:tcPr>
          <w:p w14:paraId="31F367CC"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一、本年新收政府信息公开申请数量</w:t>
            </w:r>
          </w:p>
        </w:tc>
        <w:tc>
          <w:tcPr>
            <w:tcW w:type="dxa" w:w="688"/>
            <w:tcBorders>
              <w:right w:color="000000" w:space="0" w:sz="8" w:val="single"/>
            </w:tcBorders>
            <w:tcMar>
              <w:left w:type="dxa" w:w="57"/>
              <w:right w:type="dxa" w:w="57"/>
            </w:tcMar>
            <w:vAlign w:val="cente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r w14:paraId="39C0B0C2" w14:textId="77777777" w:rsidR="00C14315" w:rsidTr="00F44765">
        <w:trPr>
          <w:jc w:val="center"/>
        </w:trPr>
        <w:tc>
          <w:tcPr>
            <w:tcW w:type="dxa" w:w="4931"/>
            <w:gridSpan w:val="3"/>
            <w:tcMar>
              <w:left w:type="dxa" w:w="57"/>
              <w:right w:type="dxa" w:w="57"/>
            </w:tcMar>
            <w:vAlign w:val="center"/>
          </w:tcPr>
          <w:p w14:paraId="5AF0AAD9"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二、上年结转政府信息公开申请数量</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7F34EF5B" w14:textId="77777777" w:rsidR="00C14315" w:rsidTr="00F44765">
        <w:trPr>
          <w:jc w:val="center"/>
        </w:trPr>
        <w:tc>
          <w:tcPr>
            <w:tcW w:type="dxa" w:w="769"/>
            <w:vMerge w:val="restart"/>
            <w:tcMar>
              <w:left w:type="dxa" w:w="57"/>
              <w:right w:type="dxa" w:w="57"/>
            </w:tcMar>
            <w:vAlign w:val="center"/>
          </w:tcPr>
          <w:p w14:paraId="3049D69F"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三、本年度办理结果</w:t>
            </w:r>
          </w:p>
        </w:tc>
        <w:tc>
          <w:tcPr>
            <w:tcW w:type="dxa" w:w="4162"/>
            <w:gridSpan w:val="2"/>
            <w:tcMar>
              <w:left w:type="dxa" w:w="57"/>
              <w:right w:type="dxa" w:w="57"/>
            </w:tcMar>
            <w:vAlign w:val="center"/>
          </w:tcPr>
          <w:p w14:paraId="1BBB6AEE"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（一）予以公开</w:t>
            </w:r>
          </w:p>
        </w:tc>
        <w:tc>
          <w:tcPr>
            <w:tcW w:type="dxa" w:w="688"/>
            <w:tcBorders>
              <w:right w:color="000000" w:space="0" w:sz="8" w:val="single"/>
            </w:tcBorders>
            <w:tcMar>
              <w:left w:type="dxa" w:w="57"/>
              <w:right w:type="dxa" w:w="57"/>
            </w:tcMar>
            <w:vAlign w:val="cente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r w14:paraId="68AF17B1" w14:textId="77777777" w:rsidR="00C14315" w:rsidTr="00F44765">
        <w:trPr>
          <w:jc w:val="center"/>
        </w:trPr>
        <w:tc>
          <w:tcPr>
            <w:tcW w:type="dxa" w:w="769"/>
            <w:vMerge/>
            <w:tcMar>
              <w:left w:type="dxa" w:w="10"/>
              <w:right w:type="dxa" w:w="10"/>
            </w:tcMar>
            <w:vAlign w:val="center"/>
          </w:tcPr>
          <w:p w14:paraId="2CCF7849" w14:textId="77777777" w:rsidR="00C14315" w:rsidRDefault="00C14315">
            <w:pPr>
              <w:widowControl/>
              <w:jc w:val="left"/>
              <w:rPr>
                <w:rFonts w:ascii="宋体" w:cs="宋体" w:eastAsia="宋体" w:hAnsi="宋体"/>
                <w:kern w:val="0"/>
                <w:sz w:val="24"/>
                <w:szCs w:val="24"/>
              </w:rPr>
            </w:pPr>
          </w:p>
        </w:tc>
        <w:tc>
          <w:tcPr>
            <w:tcW w:type="dxa" w:w="4162"/>
            <w:gridSpan w:val="2"/>
            <w:tcMar>
              <w:left w:type="dxa" w:w="57"/>
              <w:right w:type="dxa" w:w="57"/>
            </w:tcMar>
            <w:vAlign w:val="center"/>
          </w:tcPr>
          <w:p w14:paraId="2E4656AC"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（二）部分公开</w:t>
            </w:r>
            <w:r>
              <w:rPr>
                <w:rFonts w:ascii="楷体" w:cs="宋体" w:eastAsia="楷体" w:hAnsi="楷体"/>
                <w:kern w:val="0"/>
                <w:sz w:val="20"/>
                <w:szCs w:val="20"/>
              </w:rPr>
              <w:t>（区分处理的，只计这一情形，不计其他情形）</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776CA82" w14:textId="77777777" w:rsidR="00C14315" w:rsidTr="00F44765">
        <w:trPr>
          <w:jc w:val="center"/>
        </w:trPr>
        <w:tc>
          <w:tcPr>
            <w:tcW w:type="dxa" w:w="769"/>
            <w:vMerge/>
            <w:tcMar>
              <w:left w:type="dxa" w:w="10"/>
              <w:right w:type="dxa" w:w="10"/>
            </w:tcMar>
            <w:vAlign w:val="center"/>
          </w:tcPr>
          <w:p w14:paraId="202CCB54"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718109D0"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（三）不予公开</w:t>
            </w:r>
          </w:p>
        </w:tc>
        <w:tc>
          <w:tcPr>
            <w:tcW w:type="dxa" w:w="3220"/>
            <w:tcMar>
              <w:left w:type="dxa" w:w="57"/>
              <w:right w:type="dxa" w:w="57"/>
            </w:tcMar>
          </w:tcPr>
          <w:p w14:paraId="7E62688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属于国家秘密</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0C132ACE" w14:textId="77777777" w:rsidR="00C14315" w:rsidTr="00F44765">
        <w:trPr>
          <w:jc w:val="center"/>
        </w:trPr>
        <w:tc>
          <w:tcPr>
            <w:tcW w:type="dxa" w:w="769"/>
            <w:vMerge/>
            <w:tcMar>
              <w:left w:type="dxa" w:w="10"/>
              <w:right w:type="dxa" w:w="10"/>
            </w:tcMar>
            <w:vAlign w:val="center"/>
          </w:tcPr>
          <w:p w14:paraId="6343B6F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7CFF8F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408F6C5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其他法律行政法规禁止公开</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E2E86CC" w14:textId="77777777" w:rsidR="00C14315" w:rsidTr="00F44765">
        <w:trPr>
          <w:jc w:val="center"/>
        </w:trPr>
        <w:tc>
          <w:tcPr>
            <w:tcW w:type="dxa" w:w="769"/>
            <w:vMerge/>
            <w:tcMar>
              <w:left w:type="dxa" w:w="10"/>
              <w:right w:type="dxa" w:w="10"/>
            </w:tcMar>
            <w:vAlign w:val="center"/>
          </w:tcPr>
          <w:p w14:paraId="565DEA7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6BF9AC74"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6459BF52"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危及</w:t>
            </w:r>
            <w:r>
              <w:rPr>
                <w:rFonts w:ascii="宋体" w:cs="宋体" w:hAnsi="宋体"/>
                <w:kern w:val="0"/>
                <w:sz w:val="20"/>
                <w:szCs w:val="20"/>
              </w:rPr>
              <w:t>“</w:t>
            </w:r>
            <w:r>
              <w:rPr>
                <w:rFonts w:ascii="宋体" w:cs="宋体" w:hAnsi="宋体"/>
                <w:kern w:val="0"/>
                <w:sz w:val="20"/>
                <w:szCs w:val="20"/>
              </w:rPr>
              <w:t>三安全</w:t>
            </w:r>
            <w:proofErr w:type="gramStart"/>
            <w:r>
              <w:rPr>
                <w:rFonts w:ascii="宋体" w:cs="宋体" w:hAnsi="宋体"/>
                <w:kern w:val="0"/>
                <w:sz w:val="20"/>
                <w:szCs w:val="20"/>
              </w:rPr>
              <w:t>一</w:t>
            </w:r>
            <w:proofErr w:type="gramEnd"/>
            <w:r>
              <w:rPr>
                <w:rFonts w:ascii="宋体" w:cs="宋体" w:hAnsi="宋体"/>
                <w:kern w:val="0"/>
                <w:sz w:val="20"/>
                <w:szCs w:val="20"/>
              </w:rPr>
              <w:t>稳定</w:t>
            </w:r>
            <w:r>
              <w:rPr>
                <w:rFonts w:ascii="宋体" w:cs="宋体" w:hAnsi="宋体"/>
                <w:kern w:val="0"/>
                <w:sz w:val="20"/>
                <w:szCs w:val="20"/>
              </w:rPr>
              <w:t>”</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1592E6B" w14:textId="77777777" w:rsidR="00C14315" w:rsidTr="00F44765">
        <w:trPr>
          <w:jc w:val="center"/>
        </w:trPr>
        <w:tc>
          <w:tcPr>
            <w:tcW w:type="dxa" w:w="769"/>
            <w:vMerge/>
            <w:tcMar>
              <w:left w:type="dxa" w:w="10"/>
              <w:right w:type="dxa" w:w="10"/>
            </w:tcMar>
            <w:vAlign w:val="center"/>
          </w:tcPr>
          <w:p w14:paraId="19F60D5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0F6B66AE"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64ED60A"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4.</w:t>
            </w:r>
            <w:r>
              <w:rPr>
                <w:rFonts w:ascii="宋体" w:cs="宋体" w:hAnsi="宋体"/>
                <w:kern w:val="0"/>
                <w:sz w:val="20"/>
                <w:szCs w:val="20"/>
              </w:rPr>
              <w:t>保护第三方合法权益</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8C4F2AA" w14:textId="77777777" w:rsidR="00C14315" w:rsidTr="00F44765">
        <w:trPr>
          <w:jc w:val="center"/>
        </w:trPr>
        <w:tc>
          <w:tcPr>
            <w:tcW w:type="dxa" w:w="769"/>
            <w:vMerge/>
            <w:tcMar>
              <w:left w:type="dxa" w:w="10"/>
              <w:right w:type="dxa" w:w="10"/>
            </w:tcMar>
            <w:vAlign w:val="center"/>
          </w:tcPr>
          <w:p w14:paraId="25566C5B"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7F879C59"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085F281"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5.</w:t>
            </w:r>
            <w:r>
              <w:rPr>
                <w:rFonts w:ascii="宋体" w:cs="宋体" w:hAnsi="宋体"/>
                <w:kern w:val="0"/>
                <w:sz w:val="20"/>
                <w:szCs w:val="20"/>
              </w:rPr>
              <w:t>属于三类内部事务信息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E7433F6" w14:textId="77777777" w:rsidR="00C14315" w:rsidTr="00F44765">
        <w:trPr>
          <w:jc w:val="center"/>
        </w:trPr>
        <w:tc>
          <w:tcPr>
            <w:tcW w:type="dxa" w:w="769"/>
            <w:vMerge/>
            <w:tcMar>
              <w:left w:type="dxa" w:w="10"/>
              <w:right w:type="dxa" w:w="10"/>
            </w:tcMar>
            <w:vAlign w:val="center"/>
          </w:tcPr>
          <w:p w14:paraId="769E31D5"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2DEAA806"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E3CBA89"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6.</w:t>
            </w:r>
            <w:r>
              <w:rPr>
                <w:rFonts w:ascii="宋体" w:cs="宋体" w:hAnsi="宋体"/>
                <w:kern w:val="0"/>
                <w:sz w:val="20"/>
                <w:szCs w:val="20"/>
              </w:rPr>
              <w:t>属于四类过程性信息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57E55B9C" w14:textId="77777777" w:rsidR="00C14315" w:rsidTr="00F44765">
        <w:trPr>
          <w:jc w:val="center"/>
        </w:trPr>
        <w:tc>
          <w:tcPr>
            <w:tcW w:type="dxa" w:w="769"/>
            <w:vMerge/>
            <w:tcMar>
              <w:left w:type="dxa" w:w="10"/>
              <w:right w:type="dxa" w:w="10"/>
            </w:tcMar>
            <w:vAlign w:val="center"/>
          </w:tcPr>
          <w:p w14:paraId="0AFA318C"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B4B7EC8"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5A4B9DF7"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7.</w:t>
            </w:r>
            <w:r>
              <w:rPr>
                <w:rFonts w:ascii="宋体" w:cs="宋体" w:hAnsi="宋体"/>
                <w:kern w:val="0"/>
                <w:sz w:val="20"/>
                <w:szCs w:val="20"/>
              </w:rPr>
              <w:t>属于行政执法案卷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E7D0BCF" w14:textId="77777777" w:rsidR="00C14315" w:rsidTr="00F44765">
        <w:trPr>
          <w:jc w:val="center"/>
        </w:trPr>
        <w:tc>
          <w:tcPr>
            <w:tcW w:type="dxa" w:w="769"/>
            <w:vMerge/>
            <w:tcMar>
              <w:left w:type="dxa" w:w="10"/>
              <w:right w:type="dxa" w:w="10"/>
            </w:tcMar>
            <w:vAlign w:val="center"/>
          </w:tcPr>
          <w:p w14:paraId="14F86144"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17B82F45"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0FFA1B13"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8.</w:t>
            </w:r>
            <w:r>
              <w:rPr>
                <w:rFonts w:ascii="宋体" w:cs="宋体" w:hAnsi="宋体"/>
                <w:kern w:val="0"/>
                <w:sz w:val="20"/>
                <w:szCs w:val="20"/>
              </w:rPr>
              <w:t>属于行政查询事项</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7514194D" w14:textId="77777777" w:rsidR="00C14315" w:rsidTr="00F44765">
        <w:trPr>
          <w:jc w:val="center"/>
        </w:trPr>
        <w:tc>
          <w:tcPr>
            <w:tcW w:type="dxa" w:w="769"/>
            <w:vMerge/>
            <w:tcMar>
              <w:left w:type="dxa" w:w="10"/>
              <w:right w:type="dxa" w:w="10"/>
            </w:tcMar>
            <w:vAlign w:val="center"/>
          </w:tcPr>
          <w:p w14:paraId="4E3AECCC"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459B3DD4"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（四）无法提供</w:t>
            </w:r>
          </w:p>
        </w:tc>
        <w:tc>
          <w:tcPr>
            <w:tcW w:type="dxa" w:w="3220"/>
            <w:tcMar>
              <w:left w:type="dxa" w:w="57"/>
              <w:right w:type="dxa" w:w="57"/>
            </w:tcMar>
          </w:tcPr>
          <w:p w14:paraId="6F9FC12F"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本机关不掌握相关政府信息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4F5AC7A1" w14:textId="77777777" w:rsidR="00C14315" w:rsidTr="00F44765">
        <w:trPr>
          <w:jc w:val="center"/>
        </w:trPr>
        <w:tc>
          <w:tcPr>
            <w:tcW w:type="dxa" w:w="769"/>
            <w:vMerge/>
            <w:tcMar>
              <w:left w:type="dxa" w:w="10"/>
              <w:right w:type="dxa" w:w="10"/>
            </w:tcMar>
            <w:vAlign w:val="center"/>
          </w:tcPr>
          <w:p w14:paraId="1F1B8939"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7E6C2473"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5BF3A54"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没有现成信息需要另行制作</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563EB08" w14:textId="77777777" w:rsidR="00C14315" w:rsidTr="00F44765">
        <w:trPr>
          <w:jc w:val="center"/>
        </w:trPr>
        <w:tc>
          <w:tcPr>
            <w:tcW w:type="dxa" w:w="769"/>
            <w:vMerge/>
            <w:tcMar>
              <w:left w:type="dxa" w:w="10"/>
              <w:right w:type="dxa" w:w="10"/>
            </w:tcMar>
            <w:vAlign w:val="center"/>
          </w:tcPr>
          <w:p w14:paraId="68A9404E"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4014E1D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7C294926"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补正后申请内容仍不明确</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8CD8B17" w14:textId="77777777" w:rsidR="00C14315" w:rsidTr="00F44765">
        <w:trPr>
          <w:jc w:val="center"/>
        </w:trPr>
        <w:tc>
          <w:tcPr>
            <w:tcW w:type="dxa" w:w="769"/>
            <w:vMerge/>
            <w:tcMar>
              <w:left w:type="dxa" w:w="10"/>
              <w:right w:type="dxa" w:w="10"/>
            </w:tcMar>
            <w:vAlign w:val="center"/>
          </w:tcPr>
          <w:p w14:paraId="453C7928"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3C00D8E9"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（五）</w:t>
            </w:r>
            <w:proofErr w:type="gramStart"/>
            <w:r>
              <w:rPr>
                <w:rFonts w:ascii="宋体" w:cs="宋体" w:hAnsi="宋体"/>
                <w:kern w:val="0"/>
                <w:sz w:val="20"/>
                <w:szCs w:val="20"/>
              </w:rPr>
              <w:t>不予处理</w:t>
            </w:r>
            <w:proofErr w:type="gramEnd"/>
          </w:p>
        </w:tc>
        <w:tc>
          <w:tcPr>
            <w:tcW w:type="dxa" w:w="3220"/>
            <w:tcMar>
              <w:left w:type="dxa" w:w="57"/>
              <w:right w:type="dxa" w:w="57"/>
            </w:tcMar>
          </w:tcPr>
          <w:p w14:paraId="078E334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信访举报投诉类申请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04B52ED2" w14:textId="77777777" w:rsidR="00C14315" w:rsidTr="00F44765">
        <w:trPr>
          <w:jc w:val="center"/>
        </w:trPr>
        <w:tc>
          <w:tcPr>
            <w:tcW w:type="dxa" w:w="769"/>
            <w:vMerge/>
            <w:tcMar>
              <w:left w:type="dxa" w:w="10"/>
              <w:right w:type="dxa" w:w="10"/>
            </w:tcMar>
            <w:vAlign w:val="center"/>
          </w:tcPr>
          <w:p w14:paraId="205DBF35"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477D2387"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6C8D2A1"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重复申请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587F6436" w14:textId="77777777" w:rsidR="00C14315" w:rsidTr="00F44765">
        <w:trPr>
          <w:jc w:val="center"/>
        </w:trPr>
        <w:tc>
          <w:tcPr>
            <w:tcW w:type="dxa" w:w="769"/>
            <w:vMerge/>
            <w:tcMar>
              <w:left w:type="dxa" w:w="10"/>
              <w:right w:type="dxa" w:w="10"/>
            </w:tcMar>
            <w:vAlign w:val="center"/>
          </w:tcPr>
          <w:p w14:paraId="35D1F1A7"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52305275"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2D83496"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要求提供公开出版物</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BE0354A" w14:textId="77777777" w:rsidR="00C14315" w:rsidTr="00F44765">
        <w:trPr>
          <w:jc w:val="center"/>
        </w:trPr>
        <w:tc>
          <w:tcPr>
            <w:tcW w:type="dxa" w:w="769"/>
            <w:vMerge/>
            <w:tcMar>
              <w:left w:type="dxa" w:w="10"/>
              <w:right w:type="dxa" w:w="10"/>
            </w:tcMar>
            <w:vAlign w:val="center"/>
          </w:tcPr>
          <w:p w14:paraId="2A3448E8"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2DDA53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7C187DB4"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4.</w:t>
            </w:r>
            <w:r>
              <w:rPr>
                <w:rFonts w:ascii="宋体" w:cs="宋体" w:hAnsi="宋体"/>
                <w:kern w:val="0"/>
                <w:sz w:val="20"/>
                <w:szCs w:val="20"/>
              </w:rPr>
              <w:t>无正当理由大量反复申请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B8C6BEA" w14:textId="77777777" w:rsidR="00C14315" w:rsidTr="00F44765">
        <w:trPr>
          <w:trHeight w:val="779"/>
          <w:jc w:val="center"/>
        </w:trPr>
        <w:tc>
          <w:tcPr>
            <w:tcW w:type="dxa" w:w="769"/>
            <w:vMerge/>
            <w:tcMar>
              <w:left w:type="dxa" w:w="10"/>
              <w:right w:type="dxa" w:w="10"/>
            </w:tcMar>
            <w:vAlign w:val="center"/>
          </w:tcPr>
          <w:p w14:paraId="53691CBE"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02807C18"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16255ABF"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5.</w:t>
            </w:r>
            <w:r>
              <w:rPr>
                <w:rFonts w:ascii="宋体" w:cs="宋体" w:hAnsi="宋体"/>
                <w:kern w:val="0"/>
                <w:sz w:val="20"/>
                <w:szCs w:val="20"/>
              </w:rPr>
              <w:t>要求行政机关确认或重新出具已获取信息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2FD5F6F" w14:textId="77777777" w:rsidR="00C14315" w:rsidTr="00F44765">
        <w:trPr>
          <w:jc w:val="center"/>
        </w:trPr>
        <w:tc>
          <w:tcPr>
            <w:tcW w:type="dxa" w:w="769"/>
            <w:vMerge/>
            <w:tcMar>
              <w:left w:type="dxa" w:w="10"/>
              <w:right w:type="dxa" w:w="10"/>
            </w:tcMar>
            <w:vAlign w:val="center"/>
          </w:tcPr>
          <w:p w14:paraId="0514D8CD"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0BCDD1D2"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（六）其他处理</w:t>
            </w:r>
          </w:p>
        </w:tc>
        <w:tc>
          <w:tcPr>
            <w:tcW w:type="dxa" w:w="3220"/>
            <w:tcMar>
              <w:left w:type="dxa" w:w="57"/>
              <w:right w:type="dxa" w:w="57"/>
            </w:tcMar>
            <w:vAlign w:val="center"/>
          </w:tcPr>
          <w:p w14:paraId="71F7123E"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申请人无正当理由逾期</w:t>
            </w:r>
            <w:proofErr w:type="gramStart"/>
            <w:r>
              <w:rPr>
                <w:rFonts w:ascii="宋体" w:cs="宋体" w:hAnsi="宋体"/>
                <w:kern w:val="0"/>
                <w:sz w:val="20"/>
                <w:szCs w:val="20"/>
              </w:rPr>
              <w:t>不</w:t>
            </w:r>
            <w:proofErr w:type="gramEnd"/>
            <w:r>
              <w:rPr>
                <w:rFonts w:ascii="宋体" w:cs="宋体" w:hAnsi="宋体"/>
                <w:kern w:val="0"/>
                <w:sz w:val="20"/>
                <w:szCs w:val="20"/>
              </w:rPr>
              <w:t>补正、行政机关</w:t>
            </w:r>
            <w:proofErr w:type="gramStart"/>
            <w:r>
              <w:rPr>
                <w:rFonts w:ascii="宋体" w:cs="宋体" w:hAnsi="宋体"/>
                <w:kern w:val="0"/>
                <w:sz w:val="20"/>
                <w:szCs w:val="20"/>
              </w:rPr>
              <w:t>不</w:t>
            </w:r>
            <w:proofErr w:type="gramEnd"/>
            <w:r>
              <w:rPr>
                <w:rFonts w:ascii="宋体" w:cs="宋体" w:hAnsi="宋体"/>
                <w:kern w:val="0"/>
                <w:sz w:val="20"/>
                <w:szCs w:val="20"/>
              </w:rPr>
              <w:t>再处理其政府信息公开申请</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12846D3" w14:textId="77777777" w:rsidR="00C14315" w:rsidTr="00F44765">
        <w:trPr>
          <w:jc w:val="center"/>
        </w:trPr>
        <w:tc>
          <w:tcPr>
            <w:tcW w:type="dxa" w:w="769"/>
            <w:vMerge/>
            <w:tcMar>
              <w:left w:type="dxa" w:w="10"/>
              <w:right w:type="dxa" w:w="10"/>
            </w:tcMar>
            <w:vAlign w:val="center"/>
          </w:tcPr>
          <w:p w14:paraId="6D42FC04"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DCB055D"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30998772"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申请人逾期未按收费通知要求缴纳费用、行政机关</w:t>
            </w:r>
            <w:proofErr w:type="gramStart"/>
            <w:r>
              <w:rPr>
                <w:rFonts w:ascii="宋体" w:cs="宋体" w:hAnsi="宋体"/>
                <w:kern w:val="0"/>
                <w:sz w:val="20"/>
                <w:szCs w:val="20"/>
              </w:rPr>
              <w:t>不</w:t>
            </w:r>
            <w:proofErr w:type="gramEnd"/>
            <w:r>
              <w:rPr>
                <w:rFonts w:ascii="宋体" w:cs="宋体" w:hAnsi="宋体"/>
                <w:kern w:val="0"/>
                <w:sz w:val="20"/>
                <w:szCs w:val="20"/>
              </w:rPr>
              <w:t>再处理其政府信息公开申请</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EFA1B61" w14:textId="77777777" w:rsidR="00C14315" w:rsidTr="00F44765">
        <w:trPr>
          <w:jc w:val="center"/>
        </w:trPr>
        <w:tc>
          <w:tcPr>
            <w:tcW w:type="dxa" w:w="769"/>
            <w:vMerge/>
            <w:tcMar>
              <w:left w:type="dxa" w:w="10"/>
              <w:right w:type="dxa" w:w="10"/>
            </w:tcMar>
            <w:vAlign w:val="center"/>
          </w:tcPr>
          <w:p w14:paraId="6131E61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5255E217"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43CF7A5A"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其他</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D27E9C6" w14:textId="77777777" w:rsidR="00C14315" w:rsidTr="00F44765">
        <w:trPr>
          <w:jc w:val="center"/>
        </w:trPr>
        <w:tc>
          <w:tcPr>
            <w:tcW w:type="dxa" w:w="769"/>
            <w:vMerge/>
            <w:tcMar>
              <w:left w:type="dxa" w:w="10"/>
              <w:right w:type="dxa" w:w="10"/>
            </w:tcMar>
            <w:vAlign w:val="center"/>
          </w:tcPr>
          <w:p w14:paraId="4BF9172D" w14:textId="77777777" w:rsidR="00C14315" w:rsidRDefault="00C14315">
            <w:pPr>
              <w:widowControl/>
              <w:jc w:val="left"/>
              <w:rPr>
                <w:rFonts w:ascii="宋体" w:cs="宋体" w:eastAsia="宋体" w:hAnsi="宋体"/>
                <w:kern w:val="0"/>
                <w:sz w:val="24"/>
                <w:szCs w:val="24"/>
              </w:rPr>
            </w:pPr>
          </w:p>
        </w:tc>
        <w:tc>
          <w:tcPr>
            <w:tcW w:type="dxa" w:w="4162"/>
            <w:gridSpan w:val="2"/>
            <w:tcMar>
              <w:left w:type="dxa" w:w="57"/>
              <w:right w:type="dxa" w:w="57"/>
            </w:tcMar>
            <w:vAlign w:val="center"/>
          </w:tcPr>
          <w:p w14:paraId="2DFB095E"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（七）总计</w:t>
            </w:r>
          </w:p>
        </w:tc>
        <w:tc>
          <w:tcPr>
            <w:tcW w:type="dxa" w:w="688"/>
            <w:tcBorders>
              <w:right w:color="000000" w:space="0" w:sz="8" w:val="single"/>
            </w:tcBorders>
            <w:tcMar>
              <w:left w:type="dxa" w:w="57"/>
              <w:right w:type="dxa" w:w="57"/>
            </w:tcMar>
            <w:vAlign w:val="cente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r w14:paraId="6B0A8829" w14:textId="77777777" w:rsidR="00C14315" w:rsidTr="00F44765">
        <w:trPr>
          <w:jc w:val="center"/>
        </w:trPr>
        <w:tc>
          <w:tcPr>
            <w:tcW w:type="dxa" w:w="4931"/>
            <w:gridSpan w:val="3"/>
            <w:tcMar>
              <w:left w:type="dxa" w:w="57"/>
              <w:right w:type="dxa" w:w="57"/>
            </w:tcMar>
            <w:vAlign w:val="center"/>
          </w:tcPr>
          <w:p w14:paraId="1F3FFFD6"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四、结转下年度继续办理</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bl>
    <w:p w14:paraId="0E168276" w14:textId="77777777" w:rsidR="00C14315" w:rsidRDefault="00F44765">
      <w:pPr>
        <w:widowControl/>
        <w:ind w:firstLine="482"/>
        <w:jc w:val="left"/>
        <w:rPr>
          <w:rFonts w:ascii="宋体" w:cs="宋体" w:eastAsia="宋体" w:hAnsi="宋体"/>
          <w:b/>
          <w:bCs/>
          <w:color w:val="333333"/>
          <w:kern w:val="0"/>
          <w:sz w:val="24"/>
          <w:szCs w:val="24"/>
        </w:rPr>
      </w:pPr>
      <w:r>
        <w:br w:type="page"/>
      </w:r>
      <w:r>
        <w:rPr>
          <w:rFonts w:ascii="宋体" w:cs="宋体" w:hAnsi="宋体"/>
          <w:b/>
          <w:bCs/>
          <w:color w:val="333333"/>
          <w:kern w:val="0"/>
          <w:sz w:val="24"/>
          <w:szCs w:val="24"/>
        </w:rPr>
        <w:lastRenderedPageBreak/>
        <w:t>四、政府信息公开行政复议、行政诉讼情况</w:t>
      </w:r>
    </w:p>
    <w:p w14:paraId="10979C32" w14:textId="77777777" w:rsidR="00C14315" w:rsidRDefault="00C14315">
      <w:pPr>
        <w:widowControl/>
        <w:shd w:color="auto" w:fill="FFFFFF" w:val="clear"/>
        <w:ind w:firstLine="480"/>
        <w:rPr>
          <w:rFonts w:ascii="宋体" w:cs="宋体" w:eastAsia="宋体" w:hAnsi="宋体"/>
          <w:b/>
          <w:bCs/>
          <w:color w:val="333333"/>
          <w:kern w:val="0"/>
          <w:sz w:val="24"/>
          <w:szCs w:val="24"/>
        </w:rPr>
      </w:pPr>
    </w:p>
    <w:tbl>
      <w:tblPr>
        <w:tblW w:type="dxa" w:w="9748"/>
        <w:jc w:val="center"/>
        <w:tblLayout w:type="fixed"/>
        <w:tblLook w:firstColumn="1" w:firstRow="1" w:lastColumn="0" w:lastRow="0" w:noHBand="0" w:noVBand="1" w:val="04A0"/>
      </w:tblPr>
      <w:tblGrid>
        <w:gridCol w:w="650"/>
        <w:gridCol w:w="650"/>
        <w:gridCol w:w="649"/>
        <w:gridCol w:w="650"/>
        <w:gridCol w:w="650"/>
        <w:gridCol w:w="650"/>
        <w:gridCol w:w="650"/>
        <w:gridCol w:w="649"/>
        <w:gridCol w:w="650"/>
        <w:gridCol w:w="650"/>
        <w:gridCol w:w="650"/>
        <w:gridCol w:w="650"/>
        <w:gridCol w:w="650"/>
        <w:gridCol w:w="650"/>
        <w:gridCol w:w="650"/>
      </w:tblGrid>
      <w:tr w14:paraId="113768EB" w14:textId="77777777" w:rsidR="00C14315">
        <w:trPr>
          <w:jc w:val="center"/>
        </w:trPr>
        <w:tc>
          <w:tcPr>
            <w:tcW w:type="dxa" w:w="3249"/>
            <w:gridSpan w:val="5"/>
            <w:tcBorders>
              <w:top w:color="000000" w:space="0" w:sz="8" w:val="single"/>
              <w:left w:color="000000" w:space="0" w:sz="8" w:val="single"/>
              <w:bottom w:color="000000" w:space="0" w:sz="8" w:val="single"/>
              <w:right w:color="000000" w:space="0" w:sz="8" w:val="single"/>
            </w:tcBorders>
            <w:vAlign w:val="center"/>
          </w:tcPr>
          <w:p w14:paraId="234FEDE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行政复议</w:t>
            </w:r>
          </w:p>
        </w:tc>
        <w:tc>
          <w:tcPr>
            <w:tcW w:type="dxa" w:w="6499"/>
            <w:gridSpan w:val="10"/>
            <w:tcBorders>
              <w:top w:color="000000" w:space="0" w:sz="8" w:val="single"/>
              <w:left w:color="000000" w:space="0" w:sz="8" w:val="single"/>
              <w:bottom w:color="000000" w:space="0" w:sz="8" w:val="single"/>
              <w:right w:color="000000" w:space="0" w:sz="8" w:val="single"/>
            </w:tcBorders>
            <w:vAlign w:val="center"/>
          </w:tcPr>
          <w:p w14:paraId="4C66723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行政诉讼</w:t>
            </w:r>
          </w:p>
        </w:tc>
      </w:tr>
      <w:tr w14:paraId="37AE5170" w14:textId="77777777" w:rsidR="00C14315">
        <w:trPr>
          <w:jc w:val="center"/>
        </w:trPr>
        <w:tc>
          <w:tcPr>
            <w:tcW w:type="dxa" w:w="650"/>
            <w:vMerge w:val="restart"/>
            <w:tcBorders>
              <w:left w:color="000000" w:space="0" w:sz="8" w:val="single"/>
              <w:bottom w:color="000000" w:space="0" w:sz="8" w:val="single"/>
              <w:right w:color="000000" w:space="0" w:sz="8" w:val="single"/>
            </w:tcBorders>
            <w:vAlign w:val="center"/>
          </w:tcPr>
          <w:p w14:paraId="15C0ABC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结果维持</w:t>
            </w:r>
          </w:p>
        </w:tc>
        <w:tc>
          <w:tcPr>
            <w:tcW w:type="dxa" w:w="650"/>
            <w:vMerge w:val="restart"/>
            <w:tcBorders>
              <w:left w:color="000000" w:space="0" w:sz="8" w:val="single"/>
              <w:bottom w:color="000000" w:space="0" w:sz="8" w:val="single"/>
              <w:right w:color="000000" w:space="0" w:sz="8" w:val="single"/>
            </w:tcBorders>
            <w:vAlign w:val="center"/>
          </w:tcPr>
          <w:p w14:paraId="1B8BCCA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49"/>
            <w:vMerge w:val="restart"/>
            <w:tcBorders>
              <w:top w:color="000000" w:space="0" w:sz="8" w:val="single"/>
              <w:left w:color="000000" w:space="0" w:sz="8" w:val="single"/>
              <w:bottom w:color="000000" w:space="0" w:sz="8" w:val="single"/>
              <w:right w:color="000000" w:space="0" w:sz="8" w:val="single"/>
            </w:tcBorders>
            <w:vAlign w:val="center"/>
          </w:tcPr>
          <w:p w14:paraId="5D374C8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r>
              <w:rPr>
                <w:rFonts w:ascii="宋体" w:cs="宋体" w:eastAsia="宋体" w:hAnsi="宋体"/>
                <w:kern w:val="0"/>
                <w:sz w:val="20"/>
                <w:szCs w:val="20"/>
              </w:rPr>
              <w:br/>
            </w:r>
            <w:r>
              <w:rPr>
                <w:rFonts w:ascii="宋体" w:cs="宋体" w:hAnsi="宋体"/>
                <w:kern w:val="0"/>
                <w:sz w:val="20"/>
                <w:szCs w:val="20"/>
              </w:rPr>
              <w:t>结果</w:t>
            </w:r>
          </w:p>
        </w:tc>
        <w:tc>
          <w:tcPr>
            <w:tcW w:type="dxa" w:w="650"/>
            <w:vMerge w:val="restart"/>
            <w:tcBorders>
              <w:top w:color="000000" w:space="0" w:sz="8" w:val="single"/>
              <w:left w:color="000000" w:space="0" w:sz="8" w:val="single"/>
              <w:bottom w:color="000000" w:space="0" w:sz="8" w:val="single"/>
              <w:right w:color="000000" w:space="0" w:sz="8" w:val="single"/>
            </w:tcBorders>
            <w:vAlign w:val="center"/>
          </w:tcPr>
          <w:p w14:paraId="2D7FCEC8"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vMerge w:val="restart"/>
            <w:tcBorders>
              <w:top w:color="000000" w:space="0" w:sz="8" w:val="single"/>
              <w:left w:color="000000" w:space="0" w:sz="8" w:val="single"/>
              <w:bottom w:color="000000" w:space="0" w:sz="8" w:val="single"/>
              <w:right w:color="000000" w:space="0" w:sz="8" w:val="single"/>
            </w:tcBorders>
            <w:vAlign w:val="center"/>
          </w:tcPr>
          <w:p w14:paraId="1B2C8C2D"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总计</w:t>
            </w:r>
          </w:p>
        </w:tc>
        <w:tc>
          <w:tcPr>
            <w:tcW w:type="dxa" w:w="3249"/>
            <w:gridSpan w:val="5"/>
            <w:tcBorders>
              <w:top w:color="000000" w:space="0" w:sz="8" w:val="single"/>
              <w:left w:color="000000" w:space="0" w:sz="8" w:val="single"/>
              <w:bottom w:color="000000" w:space="0" w:sz="8" w:val="single"/>
              <w:right w:color="000000" w:space="0" w:sz="8" w:val="single"/>
            </w:tcBorders>
            <w:vAlign w:val="center"/>
          </w:tcPr>
          <w:p w14:paraId="170A52B2"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未经复议直接起诉</w:t>
            </w:r>
          </w:p>
        </w:tc>
        <w:tc>
          <w:tcPr>
            <w:tcW w:type="dxa" w:w="3250"/>
            <w:gridSpan w:val="5"/>
            <w:tcBorders>
              <w:top w:color="000000" w:space="0" w:sz="8" w:val="single"/>
              <w:left w:color="000000" w:space="0" w:sz="8" w:val="single"/>
              <w:bottom w:color="000000" w:space="0" w:sz="8" w:val="single"/>
              <w:right w:color="000000" w:space="0" w:sz="8" w:val="single"/>
            </w:tcBorders>
            <w:vAlign w:val="center"/>
          </w:tcPr>
          <w:p w14:paraId="021340EC"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复议后起诉</w:t>
            </w:r>
          </w:p>
        </w:tc>
      </w:tr>
      <w:tr w14:paraId="5D10382F" w14:textId="77777777" w:rsidR="00C14315">
        <w:trPr>
          <w:jc w:val="center"/>
        </w:trPr>
        <w:tc>
          <w:tcPr>
            <w:tcW w:type="dxa" w:w="650"/>
            <w:vMerge/>
            <w:tcBorders>
              <w:left w:color="000000" w:space="0" w:sz="8" w:val="single"/>
              <w:bottom w:color="000000" w:space="0" w:sz="8" w:val="single"/>
              <w:right w:color="000000" w:space="0" w:sz="8" w:val="single"/>
            </w:tcBorders>
            <w:tcMar>
              <w:left w:type="dxa" w:w="10"/>
              <w:right w:type="dxa" w:w="10"/>
            </w:tcMar>
            <w:vAlign w:val="center"/>
          </w:tcPr>
          <w:p w14:paraId="3576F5E8" w14:textId="77777777" w:rsidR="00C14315" w:rsidRDefault="00C14315">
            <w:pPr>
              <w:widowControl/>
              <w:jc w:val="left"/>
              <w:rPr>
                <w:rFonts w:ascii="宋体" w:cs="宋体" w:eastAsia="宋体" w:hAnsi="宋体"/>
                <w:kern w:val="0"/>
                <w:sz w:val="24"/>
                <w:szCs w:val="24"/>
              </w:rPr>
            </w:pPr>
          </w:p>
        </w:tc>
        <w:tc>
          <w:tcPr>
            <w:tcW w:type="dxa" w:w="650"/>
            <w:vMerge/>
            <w:tcBorders>
              <w:left w:color="000000" w:space="0" w:sz="8" w:val="single"/>
              <w:bottom w:color="000000" w:space="0" w:sz="8" w:val="single"/>
              <w:right w:color="000000" w:space="0" w:sz="8" w:val="single"/>
            </w:tcBorders>
            <w:tcMar>
              <w:left w:type="dxa" w:w="10"/>
              <w:right w:type="dxa" w:w="10"/>
            </w:tcMar>
            <w:vAlign w:val="center"/>
          </w:tcPr>
          <w:p w14:paraId="2FC482F3" w14:textId="77777777" w:rsidR="00C14315" w:rsidRDefault="00C14315">
            <w:pPr>
              <w:widowControl/>
              <w:jc w:val="left"/>
              <w:rPr>
                <w:rFonts w:ascii="宋体" w:cs="宋体" w:eastAsia="宋体" w:hAnsi="宋体"/>
                <w:kern w:val="0"/>
                <w:sz w:val="24"/>
                <w:szCs w:val="24"/>
              </w:rPr>
            </w:pPr>
          </w:p>
        </w:tc>
        <w:tc>
          <w:tcPr>
            <w:tcW w:type="dxa" w:w="649"/>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20E06A90" w14:textId="77777777" w:rsidR="00C14315" w:rsidRDefault="00C14315">
            <w:pPr>
              <w:widowControl/>
              <w:jc w:val="left"/>
              <w:rPr>
                <w:rFonts w:ascii="宋体" w:cs="宋体" w:eastAsia="宋体" w:hAnsi="宋体"/>
                <w:kern w:val="0"/>
                <w:sz w:val="24"/>
                <w:szCs w:val="24"/>
              </w:rPr>
            </w:pPr>
          </w:p>
        </w:tc>
        <w:tc>
          <w:tcPr>
            <w:tcW w:type="dxa" w:w="650"/>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5C64D853" w14:textId="77777777" w:rsidR="00C14315" w:rsidRDefault="00C14315">
            <w:pPr>
              <w:widowControl/>
              <w:jc w:val="left"/>
              <w:rPr>
                <w:rFonts w:ascii="宋体" w:cs="宋体" w:eastAsia="宋体" w:hAnsi="宋体"/>
                <w:kern w:val="0"/>
                <w:sz w:val="24"/>
                <w:szCs w:val="24"/>
              </w:rPr>
            </w:pPr>
          </w:p>
        </w:tc>
        <w:tc>
          <w:tcPr>
            <w:tcW w:type="dxa" w:w="650"/>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23CBC2F8" w14:textId="77777777" w:rsidR="00C14315" w:rsidRDefault="00C14315">
            <w:pPr>
              <w:widowControl/>
              <w:jc w:val="left"/>
              <w:rPr>
                <w:rFonts w:ascii="宋体" w:cs="宋体" w:eastAsia="宋体" w:hAnsi="宋体"/>
                <w:kern w:val="0"/>
                <w:sz w:val="24"/>
                <w:szCs w:val="24"/>
              </w:rPr>
            </w:pPr>
          </w:p>
        </w:tc>
        <w:tc>
          <w:tcPr>
            <w:tcW w:type="dxa" w:w="650"/>
            <w:tcBorders>
              <w:left w:color="000000" w:space="0" w:sz="8" w:val="single"/>
              <w:bottom w:color="000000" w:space="0" w:sz="8" w:val="single"/>
              <w:right w:color="000000" w:space="0" w:sz="8" w:val="single"/>
            </w:tcBorders>
            <w:vAlign w:val="center"/>
          </w:tcPr>
          <w:p w14:paraId="5B035D43"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维持</w:t>
            </w:r>
          </w:p>
        </w:tc>
        <w:tc>
          <w:tcPr>
            <w:tcW w:type="dxa" w:w="650"/>
            <w:tcBorders>
              <w:left w:color="000000" w:space="0" w:sz="8" w:val="single"/>
              <w:bottom w:color="000000" w:space="0" w:sz="8" w:val="single"/>
              <w:right w:color="000000" w:space="0" w:sz="8" w:val="single"/>
            </w:tcBorders>
            <w:vAlign w:val="center"/>
          </w:tcPr>
          <w:p w14:paraId="2B1DC3E2"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49"/>
            <w:tcBorders>
              <w:top w:color="000000" w:space="0" w:sz="8" w:val="single"/>
              <w:left w:color="000000" w:space="0" w:sz="8" w:val="single"/>
              <w:bottom w:color="000000" w:space="0" w:sz="8" w:val="single"/>
              <w:right w:color="000000" w:space="0" w:sz="8" w:val="single"/>
            </w:tcBorders>
            <w:vAlign w:val="center"/>
          </w:tcPr>
          <w:p w14:paraId="2FF08833"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r>
              <w:rPr>
                <w:rFonts w:ascii="宋体" w:cs="宋体" w:eastAsia="宋体" w:hAnsi="宋体"/>
                <w:kern w:val="0"/>
                <w:sz w:val="20"/>
                <w:szCs w:val="20"/>
              </w:rPr>
              <w:br/>
            </w:r>
            <w:r>
              <w:rPr>
                <w:rFonts w:ascii="宋体" w:cs="宋体" w:hAnsi="宋体"/>
                <w:kern w:val="0"/>
                <w:sz w:val="20"/>
                <w:szCs w:val="20"/>
              </w:rPr>
              <w:t>结果</w:t>
            </w:r>
          </w:p>
        </w:tc>
        <w:tc>
          <w:tcPr>
            <w:tcW w:type="dxa" w:w="650"/>
            <w:tcBorders>
              <w:top w:color="000000" w:space="0" w:sz="8" w:val="single"/>
              <w:left w:color="000000" w:space="0" w:sz="8" w:val="single"/>
              <w:bottom w:color="000000" w:space="0" w:sz="8" w:val="single"/>
              <w:right w:color="000000" w:space="0" w:sz="8" w:val="single"/>
            </w:tcBorders>
            <w:vAlign w:val="center"/>
          </w:tcPr>
          <w:p w14:paraId="39A5D0DD"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tcBorders>
              <w:top w:color="000000" w:space="0" w:sz="8" w:val="single"/>
              <w:left w:color="000000" w:space="0" w:sz="8" w:val="single"/>
              <w:bottom w:color="000000" w:space="0" w:sz="8" w:val="single"/>
              <w:right w:color="000000" w:space="0" w:sz="8" w:val="single"/>
            </w:tcBorders>
            <w:vAlign w:val="center"/>
          </w:tcPr>
          <w:p w14:paraId="294A7AF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总计</w:t>
            </w:r>
          </w:p>
        </w:tc>
        <w:tc>
          <w:tcPr>
            <w:tcW w:type="dxa" w:w="650"/>
            <w:tcBorders>
              <w:top w:color="000000" w:space="0" w:sz="8" w:val="single"/>
              <w:left w:color="000000" w:space="0" w:sz="8" w:val="single"/>
              <w:bottom w:color="000000" w:space="0" w:sz="8" w:val="single"/>
              <w:right w:color="000000" w:space="0" w:sz="8" w:val="single"/>
            </w:tcBorders>
            <w:vAlign w:val="center"/>
          </w:tcPr>
          <w:p w14:paraId="295B1C0F"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维持</w:t>
            </w:r>
          </w:p>
        </w:tc>
        <w:tc>
          <w:tcPr>
            <w:tcW w:type="dxa" w:w="650"/>
            <w:tcBorders>
              <w:top w:color="000000" w:space="0" w:sz="8" w:val="single"/>
              <w:left w:color="000000" w:space="0" w:sz="8" w:val="single"/>
              <w:bottom w:color="000000" w:space="0" w:sz="8" w:val="single"/>
              <w:right w:color="000000" w:space="0" w:sz="8" w:val="single"/>
            </w:tcBorders>
            <w:vAlign w:val="center"/>
          </w:tcPr>
          <w:p w14:paraId="2750413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50"/>
            <w:tcBorders>
              <w:top w:color="000000" w:space="0" w:sz="8" w:val="single"/>
              <w:left w:color="000000" w:space="0" w:sz="8" w:val="single"/>
              <w:bottom w:color="000000" w:space="0" w:sz="8" w:val="single"/>
              <w:right w:color="000000" w:space="0" w:sz="8" w:val="single"/>
            </w:tcBorders>
            <w:vAlign w:val="center"/>
          </w:tcPr>
          <w:p w14:paraId="4CE3C08A"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其他</w:t>
            </w:r>
            <w:r>
              <w:rPr>
                <w:rFonts w:ascii="宋体" w:cs="宋体" w:eastAsia="宋体" w:hAnsi="宋体"/>
                <w:color w:val="000000"/>
                <w:kern w:val="0"/>
                <w:sz w:val="20"/>
                <w:szCs w:val="20"/>
              </w:rPr>
              <w:br/>
            </w:r>
            <w:r>
              <w:rPr>
                <w:rFonts w:ascii="宋体" w:cs="宋体" w:hAnsi="宋体"/>
                <w:color w:val="000000"/>
                <w:kern w:val="0"/>
                <w:sz w:val="20"/>
                <w:szCs w:val="20"/>
              </w:rPr>
              <w:t>结果</w:t>
            </w:r>
          </w:p>
        </w:tc>
        <w:tc>
          <w:tcPr>
            <w:tcW w:type="dxa" w:w="650"/>
            <w:tcBorders>
              <w:top w:color="000000" w:space="0" w:sz="8" w:val="single"/>
              <w:left w:color="000000" w:space="0" w:sz="8" w:val="single"/>
              <w:bottom w:color="000000" w:space="0" w:sz="8" w:val="single"/>
              <w:right w:color="000000" w:space="0" w:sz="8" w:val="single"/>
            </w:tcBorders>
            <w:vAlign w:val="center"/>
          </w:tcPr>
          <w:p w14:paraId="585E3FE1"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tcBorders>
              <w:top w:color="000000" w:space="0" w:sz="8" w:val="single"/>
              <w:left w:color="000000" w:space="0" w:sz="8" w:val="single"/>
              <w:bottom w:color="000000" w:space="0" w:sz="8" w:val="single"/>
              <w:right w:color="000000" w:space="0" w:sz="8" w:val="single"/>
            </w:tcBorders>
            <w:vAlign w:val="center"/>
          </w:tcPr>
          <w:p w14:paraId="32C57B1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总计</w:t>
            </w:r>
          </w:p>
        </w:tc>
      </w:tr>
      <w:tr w14:paraId="21C61D8B" w14:textId="77777777" w:rsidR="00C14315">
        <w:trPr>
          <w:trHeight w:val="672"/>
          <w:jc w:val="center"/>
        </w:trPr>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49"/>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49"/>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r>
    </w:tbl>
    <w:p w14:paraId="48682354" w14:textId="77777777" w:rsidR="00C14315" w:rsidRDefault="00F44765">
      <w:pPr>
        <w:widowControl/>
        <w:jc w:val="left"/>
        <w:rPr>
          <w:rFonts w:ascii="宋体" w:cs="宋体" w:eastAsia="宋体" w:hAnsi="宋体"/>
          <w:kern w:val="0"/>
          <w:sz w:val="24"/>
          <w:szCs w:val="24"/>
        </w:rPr>
      </w:pPr>
      <w:r>
        <w:rPr>
          <w:rFonts w:ascii="宋体" w:cs="宋体" w:eastAsia="宋体" w:hAnsi="宋体"/>
          <w:color w:val="333333"/>
          <w:kern w:val="0"/>
          <w:sz w:val="24"/>
          <w:szCs w:val="24"/>
        </w:rPr>
        <w:br/>
      </w:r>
    </w:p>
    <w:p w14:paraId="5E203271" w14:textId="77777777" w:rsidR="00C14315" w:rsidRDefault="00F44765">
      <w:pPr>
        <w:widowControl/>
        <w:shd w:color="auto" w:fill="FFFFFF" w:val="clear"/>
        <w:ind w:firstLine="480"/>
        <w:rPr>
          <w:rFonts w:ascii="宋体" w:cs="宋体" w:eastAsia="宋体" w:hAnsi="宋体"/>
          <w:b/>
          <w:bCs/>
          <w:color w:val="333333"/>
          <w:kern w:val="0"/>
          <w:sz w:val="24"/>
          <w:szCs w:val="24"/>
        </w:rPr>
      </w:pPr>
      <w:r>
        <w:rPr>
          <w:rFonts w:ascii="宋体" w:cs="宋体" w:hAnsi="宋体"/>
          <w:b/>
          <w:bCs/>
          <w:color w:val="333333"/>
          <w:kern w:val="0"/>
          <w:sz w:val="24"/>
          <w:szCs w:val="24"/>
        </w:rPr>
        <w:t>五、存在的主要问题及改进情况</w:t>
      </w:r>
    </w:p>
    <w:p>
      <w:pPr>
        <w:widowControl/>
        <w:shd w:color="auto" w:fill="FFFFFF" w:val="clear"/>
        <w:ind w:firstLine="480"/>
        <w:rPr>
          <w:rFonts w:ascii="宋体" w:cs="宋体" w:eastAsia="宋体" w:hAnsi="宋体"/>
          <w:color w:val="333333"/>
          <w:kern w:val="0"/>
          <w:sz w:val="24"/>
          <w:szCs w:val="24"/>
        </w:rPr>
      </w:pPr>
      <w:r>
        <w:t>总体上看，我局政府信息公开工作有序推进，通过政府信息公开，保障了公民对安全生产、防灾减灾救灾工作的知情权、参与权、表达权、监督权，促进了依法行政，发挥了政府信息的服务作用。但在工作中也存在一些薄弱环节。一是公开信息还不能完全满足社会公众的需求，信息资源的要进一步加强整合；网上办事服务功能需要进一步完善，与社会公众的信息互动需要进一步开发。二是提高政府信息公开的业务人员的素质，提高业务人员对政务公开工作的认识。三是加强信息联络人员与业务股室、有关单位的衔接与沟通，立足工作实际，进一步健全完善信息公开相关机制，从信息撰写、信息审核、信息发布、日常考核、舆情管理等方面进一步推进政府信息公开制度化、规范化、透明化，建立长效机制，保证政务公开工作的深入有效推进，确保信息的及时、准确、全面。</w:t>
      </w:r>
    </w:p>
    <w:p>
      <w:pPr>
        <w:widowControl/>
        <w:shd w:color="auto" w:fill="FFFFFF" w:val="clear"/>
        <w:ind w:firstLine="480"/>
        <w:rPr>
          <w:rFonts w:ascii="宋体" w:cs="宋体" w:eastAsia="宋体" w:hAnsi="宋体"/>
          <w:color w:val="333333"/>
          <w:kern w:val="0"/>
          <w:sz w:val="24"/>
          <w:szCs w:val="24"/>
        </w:rPr>
      </w:pPr>
      <w:r>
        <w:t>2026年，县应急管理局将继续认真贯彻执行《中华人民共和国政府信息公开条例》 ，加强政务信息管理，完善政府信息公开配套制度，推动政府信息公开工作取得新进展。主要从以下三方面开展工作：一是加强制度化建设。规范信息公开流程，严格审查公开内容，切实提升政府信息公开制度的公信力、执行力。二是加强工作指导，加大培训力度，强化队伍建设，突出重点，注重实效，提升我局工作人员的信息公开意识和能力。三是加强信息化建设。加强政务公开的基础设施建设，通过政府网站、宣传栏、云上民权app、县融媒体微信公众号等丰富的信息公开载体全面地开展政府信息公开工作，更好地服务社会、服务经济、服务发展。</w:t>
      </w:r>
    </w:p>
    <w:p>
      <w:pPr>
        <w:widowControl/>
        <w:shd w:color="auto" w:fill="FFFFFF" w:val="clear"/>
        <w:ind w:firstLine="480"/>
        <w:rPr>
          <w:rFonts w:ascii="宋体" w:cs="宋体" w:eastAsia="宋体" w:hAnsi="宋体"/>
          <w:color w:val="333333"/>
          <w:kern w:val="0"/>
          <w:sz w:val="24"/>
          <w:szCs w:val="24"/>
        </w:rPr>
      </w:pPr>
      <w:r>
        <w:t/>
      </w:r>
    </w:p>
    <w:p w14:paraId="5EBBDA24" w14:textId="77777777" w:rsidR="00C14315" w:rsidRDefault="00C14315">
      <w:pPr>
        <w:widowControl/>
        <w:shd w:color="auto" w:fill="FFFFFF" w:val="clear"/>
        <w:ind w:firstLine="480"/>
        <w:rPr>
          <w:rFonts w:ascii="宋体" w:cs="宋体" w:eastAsia="宋体" w:hAnsi="宋体"/>
          <w:color w:val="333333"/>
          <w:kern w:val="0"/>
          <w:sz w:val="24"/>
          <w:szCs w:val="24"/>
        </w:rPr>
      </w:pPr>
    </w:p>
    <w:p w14:paraId="67AC7663" w14:textId="77777777" w:rsidR="00C14315" w:rsidRDefault="00F44765">
      <w:pPr>
        <w:widowControl/>
        <w:shd w:color="auto" w:fill="FFFFFF" w:val="clear"/>
        <w:ind w:firstLine="480"/>
        <w:rPr>
          <w:rFonts w:ascii="宋体" w:cs="宋体" w:eastAsia="宋体" w:hAnsi="宋体"/>
          <w:b/>
          <w:bCs/>
          <w:color w:val="333333"/>
          <w:kern w:val="0"/>
          <w:sz w:val="24"/>
          <w:szCs w:val="24"/>
        </w:rPr>
      </w:pPr>
      <w:r>
        <w:rPr>
          <w:rFonts w:ascii="宋体" w:cs="宋体" w:hAnsi="宋体"/>
          <w:b/>
          <w:bCs/>
          <w:color w:val="333333"/>
          <w:kern w:val="0"/>
          <w:sz w:val="24"/>
          <w:szCs w:val="24"/>
        </w:rPr>
        <w:t>六、其他需要报告的事项</w:t>
      </w:r>
    </w:p>
    <w:p>
      <w:pPr>
        <w:widowControl/>
        <w:shd w:color="auto" w:fill="FFFFFF" w:val="clear"/>
        <w:ind w:firstLine="480"/>
        <w:jc w:val="left"/>
        <w:rPr>
          <w:rFonts w:ascii="宋体" w:cs="宋体" w:eastAsia="宋体" w:hAnsi="宋体"/>
          <w:color w:val="333333"/>
          <w:kern w:val="0"/>
          <w:sz w:val="24"/>
          <w:szCs w:val="24"/>
        </w:rPr>
      </w:pPr>
      <w:r>
        <w:t>2025年度本机关未收取信息处理费。发出收费通知的件数和总金额，以及实际收取的总金额均为0。</w:t>
      </w:r>
    </w:p>
    <w:p>
      <w:pPr>
        <w:widowControl/>
        <w:shd w:color="auto" w:fill="FFFFFF" w:val="clear"/>
        <w:ind w:firstLine="480"/>
        <w:jc w:val="left"/>
        <w:rPr>
          <w:rFonts w:ascii="宋体" w:cs="宋体" w:eastAsia="宋体" w:hAnsi="宋体"/>
          <w:color w:val="333333"/>
          <w:kern w:val="0"/>
          <w:sz w:val="24"/>
          <w:szCs w:val="24"/>
        </w:rPr>
      </w:pPr>
      <w:r>
        <w:t/>
      </w:r>
    </w:p>
    <w:sectPr w:rsidR="00C14315" w:rsidSect="00F40211">
      <w:pgSz w:h="16838" w:w="11906"/>
      <w:pgMar w:bottom="1440" w:footer="0" w:gutter="0" w:header="0" w:left="1701" w:right="1701" w:top="1440"/>
      <w:cols w:space="720"/>
      <w:formProt w:val="0"/>
      <w:docGrid w:charSpace="6143"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86"/>
    <w:family w:val="swiss"/>
    <w:pitch w:val="variable"/>
    <w:sig w:usb0="E0000AFF" w:usb1="500078FF" w:usb2="00000021" w:usb3="00000000" w:csb0="000001BF" w:csb1="00000000"/>
  </w:font>
  <w:font w:name="微软雅黑">
    <w:panose1 w:val="020B0503020204020204"/>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50"/>
  <w:bordersDoNotSurroundHeader/>
  <w:bordersDoNotSurroundFooter/>
  <w:proofState w:grammar="clean" w:spelling="clean"/>
  <w:defaultTabStop w:val="420"/>
  <w:autoHyphenation/>
  <w:characterSpacingControl w:val="doNotCompress"/>
  <w:compat>
    <w:doNotExpandShiftReturn/>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315"/>
    <w:rsid w:val="00C14315"/>
    <w:rsid w:val="00F40211"/>
    <w:rsid w:val="00F44765"/>
  </w:rsids>
  <m:mathPr>
    <m:mathFont m:val="Cambria Math"/>
    <m:brkBin m:val="before"/>
    <m:brkBinSub m:val="--"/>
    <m:smallFrac m:val="0"/>
    <m:dispDef/>
    <m:lMargin m:val="0"/>
    <m:rMargin m:val="0"/>
    <m:defJc m:val="centerGroup"/>
    <m:wrapIndent m:val="1440"/>
    <m:intLim m:val="subSup"/>
    <m:naryLim m:val="undOvr"/>
  </m:mathPr>
  <w:themeFontLang w:bidi="" w:eastAsia="zh-CN"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1B36E6FF"/>
  <w15:docId w15:val="{36231B8A-2915-4805-AEEA-B963C525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EastAsia" w:hAnsiTheme="minorHAnsi"/>
        <w:kern w:val="2"/>
        <w:sz w:val="21"/>
        <w:szCs w:val="22"/>
        <w:lang w:bidi="ar-SA" w:eastAsia="zh-CN" w:val="en-US"/>
      </w:rPr>
    </w:rPrDefault>
    <w:pPrDefault>
      <w:pPr>
        <w:suppressAutoHyphens/>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a" w:type="paragraph">
    <w:name w:val="Normal"/>
    <w:qFormat/>
    <w:pPr>
      <w:widowControl w:val="0"/>
      <w:jc w:val="both"/>
    </w:p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a3" w:type="paragraph">
    <w:name w:val="标题样式"/>
    <w:basedOn w:val="a"/>
    <w:next w:val="a4"/>
    <w:qFormat/>
    <w:pPr>
      <w:keepNext/>
      <w:spacing w:after="120" w:before="240"/>
    </w:pPr>
    <w:rPr>
      <w:rFonts w:ascii="Liberation Sans" w:cs="Arial" w:eastAsia="微软雅黑" w:hAnsi="Liberation Sans"/>
      <w:sz w:val="28"/>
      <w:szCs w:val="28"/>
    </w:rPr>
  </w:style>
  <w:style w:styleId="a4" w:type="paragraph">
    <w:name w:val="Body Text"/>
    <w:basedOn w:val="a"/>
    <w:pPr>
      <w:spacing w:after="140" w:line="276" w:lineRule="auto"/>
    </w:pPr>
  </w:style>
  <w:style w:styleId="a5" w:type="paragraph">
    <w:name w:val="List"/>
    <w:basedOn w:val="a4"/>
    <w:rPr>
      <w:rFonts w:cs="Arial"/>
    </w:rPr>
  </w:style>
  <w:style w:styleId="a6" w:type="paragraph">
    <w:name w:val="caption"/>
    <w:basedOn w:val="a"/>
    <w:qFormat/>
    <w:pPr>
      <w:suppressLineNumbers/>
      <w:spacing w:after="120" w:before="120"/>
    </w:pPr>
    <w:rPr>
      <w:rFonts w:cs="Arial"/>
      <w:i/>
      <w:iCs/>
      <w:sz w:val="24"/>
      <w:szCs w:val="24"/>
    </w:rPr>
  </w:style>
  <w:style w:customStyle="1" w:styleId="a7" w:type="paragraph">
    <w:name w:val="索引"/>
    <w:basedOn w:val="a"/>
    <w:qFormat/>
    <w:pPr>
      <w:suppressLineNumbers/>
    </w:pPr>
    <w:rPr>
      <w:rFonts w:cs="Arial"/>
    </w:rPr>
  </w:style>
  <w:style w:styleId="a8" w:type="paragraph">
    <w:name w:val="Normal (Web)"/>
    <w:basedOn w:val="a"/>
    <w:uiPriority w:val="99"/>
    <w:semiHidden/>
    <w:unhideWhenUsed/>
    <w:qFormat/>
    <w:rsid w:val="008E1CAD"/>
    <w:pPr>
      <w:widowControl/>
      <w:spacing w:afterAutospacing="1" w:beforeAutospacing="1"/>
      <w:jc w:val="left"/>
    </w:pPr>
    <w:rPr>
      <w:rFonts w:ascii="宋体" w:cs="宋体" w:eastAsia="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209</Words>
  <Characters>1193</Characters>
  <Application>Microsoft Office Word</Application>
  <DocSecurity>0</DocSecurity>
  <Lines>9</Lines>
  <Paragraphs>2</Paragraphs>
  <ScaleCrop>false</ScaleCrop>
  <Company>China</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2021-10-21T05:34:00Z</dcterms:created>
  <dc:creator>IdeaBank</dc:creator>
  <dc:language>zh-CN</dc:language>
  <cp:lastModifiedBy>志成 闫</cp:lastModifiedBy>
  <dcterms:modified xsi:type="dcterms:W3CDTF">2024-01-24T01:46:00Z</dcterms:modified>
  <cp:revision>28</cp:revision>
</cp:coreProperties>
</file>