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民权县伯党乡人民政府2025年政府信息公开工作年度报告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（一）政府信息主动公开情况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伯党乡人民政府紧扣工作实际，充分发挥政府门户网站信息公开第一平台作用，持续加大政府信息公开力度，全面提升政府信息公开工作的质量和水平。截至2025年12月31日，伯党乡主动公开政府信息共54条，其中：政府工作报告1条，政府信息公开工作年度报告1条，领导信息12条，机构职能12条，政策解读1条，决策公开2条，人事信息2条，应急管理1条，农田水利工程建设5条，宅基地使用情况2条，公共资源交易2条，养老服务9条，救灾1条，社会保险1条，公共法律服务2条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严格按照《中华人民共和国政府信息公开条例》规定，统一答复文书格式，认真做好依申请公开办理工作。截至2025年12月31日，伯党乡未收到依申请公开，无行政诉讼和行政复议情况发生。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伯党乡进一步完善政府信息公开工作制度，坚持由党政办牵头，相关科室配合的工作原则，采取撰稿人初审、分管领导二审、党政办负责人三审、专人负责信息公开的工作方式，确定政府信息公开内容，持续推动政府信息管理规范化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（四）平台建设情况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强化政府网站作为信息公开第一平台作用，主动、及时、全面、准确发布政府信息，及时动态更新政府信息公开指南，按目录逐项公开各类政府信息，确保应公开尽公开，确保数据同源。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（五）监督保障机制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建立健全信息审核机制。在公开政府信息前，一是依照《中华人民共和国保守国家秘密法》以及其他法律、法规和国家有关规定对拟公开的政府信息进行审查。二是按照《中华人民共和国政府信息公开条例》要求，严格审核公文公开属性，对属性为“不予公开”的公文，坚决不予公开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2025年，我乡在政府信息公开方面取得了一些进展，但也仍然存在一些不足之处，主要体现在：一是信息开放的层次有待进一步深化；二是群众对此的知晓度仍显不足。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为解决上述问题，我乡计划从以下两个方向着力改进：一方面，强化日常监督检查，不断优化政务公开的质量和效果，进一步增强政府的公信力和履职能力。另一方面，积极拓展宣传途径。将通过设置宣传栏、悬挂横幅标语、发布微信群消息等多种方式，深入各村开展宣传，拓宽政府信息公开的渠道，提升公众的知晓率和参与度，努力形成全社会共同参与的良好局面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2025年度本机关未收取信息处理费。发出收费通知的件数和总金额，以及实际收取的金额均为0。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